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14057">
      <w:pPr>
        <w:adjustRightInd w:val="0"/>
        <w:spacing w:after="156" w:afterLines="50" w:line="360" w:lineRule="auto"/>
        <w:ind w:firstLine="536" w:firstLineChars="200"/>
        <w:rPr>
          <w:rFonts w:hint="eastAsia" w:ascii="仿宋_GB2312" w:hAnsi="仿宋_GB2312" w:eastAsia="仿宋_GB2312"/>
          <w:color w:val="auto"/>
          <w:spacing w:val="-6"/>
          <w:sz w:val="28"/>
          <w:szCs w:val="28"/>
          <w:highlight w:val="none"/>
        </w:rPr>
      </w:pPr>
    </w:p>
    <w:p w14:paraId="49687DA3">
      <w:pPr>
        <w:spacing w:line="360" w:lineRule="auto"/>
        <w:jc w:val="center"/>
        <w:rPr>
          <w:rFonts w:ascii="仿宋_GB2312" w:hAnsi="仿宋_GB2312" w:eastAsia="仿宋_GB2312"/>
          <w:b/>
          <w:bCs/>
          <w:color w:val="auto"/>
          <w:sz w:val="48"/>
          <w:szCs w:val="48"/>
          <w:highlight w:val="none"/>
        </w:rPr>
      </w:pPr>
    </w:p>
    <w:p w14:paraId="0D3B900B">
      <w:pPr>
        <w:spacing w:line="360" w:lineRule="auto"/>
        <w:jc w:val="center"/>
        <w:rPr>
          <w:rFonts w:hint="eastAsia" w:ascii="仿宋_GB2312" w:hAnsi="仿宋_GB2312" w:eastAsia="仿宋_GB2312"/>
          <w:b/>
          <w:bCs/>
          <w:color w:val="auto"/>
          <w:sz w:val="48"/>
          <w:szCs w:val="48"/>
          <w:highlight w:val="none"/>
          <w:lang w:val="en-US" w:eastAsia="zh-CN"/>
        </w:rPr>
      </w:pPr>
      <w:r>
        <w:rPr>
          <w:rFonts w:hint="eastAsia" w:ascii="仿宋_GB2312" w:hAnsi="仿宋_GB2312" w:eastAsia="仿宋_GB2312"/>
          <w:b/>
          <w:bCs/>
          <w:color w:val="auto"/>
          <w:sz w:val="48"/>
          <w:szCs w:val="48"/>
          <w:highlight w:val="none"/>
          <w:lang w:val="en-US" w:eastAsia="zh-CN"/>
        </w:rPr>
        <w:t>港区管理中队劳务外包服务单位</w:t>
      </w:r>
    </w:p>
    <w:p w14:paraId="036CBABC">
      <w:pPr>
        <w:spacing w:line="360" w:lineRule="auto"/>
        <w:jc w:val="center"/>
        <w:rPr>
          <w:rFonts w:ascii="仿宋_GB2312" w:hAnsi="仿宋_GB2312" w:eastAsia="仿宋_GB2312"/>
          <w:b/>
          <w:bCs/>
          <w:color w:val="auto"/>
          <w:sz w:val="48"/>
          <w:szCs w:val="48"/>
          <w:highlight w:val="none"/>
        </w:rPr>
      </w:pPr>
    </w:p>
    <w:p w14:paraId="42AF2C12">
      <w:pPr>
        <w:spacing w:line="360" w:lineRule="auto"/>
        <w:jc w:val="center"/>
        <w:rPr>
          <w:rFonts w:ascii="仿宋_GB2312" w:hAnsi="仿宋_GB2312" w:eastAsia="仿宋_GB2312"/>
          <w:b/>
          <w:bCs/>
          <w:color w:val="auto"/>
          <w:sz w:val="48"/>
          <w:szCs w:val="48"/>
          <w:highlight w:val="none"/>
        </w:rPr>
      </w:pPr>
    </w:p>
    <w:p w14:paraId="5018A25E">
      <w:pPr>
        <w:adjustRightInd w:val="0"/>
        <w:spacing w:after="156" w:afterLines="50" w:line="360" w:lineRule="auto"/>
        <w:ind w:firstLine="536" w:firstLineChars="200"/>
        <w:rPr>
          <w:rFonts w:ascii="仿宋_GB2312" w:hAnsi="仿宋_GB2312" w:eastAsia="仿宋_GB2312"/>
          <w:color w:val="auto"/>
          <w:spacing w:val="-6"/>
          <w:sz w:val="28"/>
          <w:szCs w:val="28"/>
          <w:highlight w:val="none"/>
        </w:rPr>
      </w:pPr>
    </w:p>
    <w:p w14:paraId="011834AF">
      <w:pPr>
        <w:spacing w:line="360" w:lineRule="auto"/>
        <w:jc w:val="center"/>
        <w:rPr>
          <w:rFonts w:hint="eastAsia" w:ascii="宋体" w:hAnsi="宋体"/>
          <w:b/>
          <w:color w:val="auto"/>
          <w:sz w:val="84"/>
          <w:szCs w:val="84"/>
          <w:highlight w:val="none"/>
        </w:rPr>
      </w:pPr>
      <w:r>
        <w:rPr>
          <w:rFonts w:hint="eastAsia" w:ascii="宋体" w:hAnsi="宋体"/>
          <w:b/>
          <w:color w:val="auto"/>
          <w:sz w:val="84"/>
          <w:szCs w:val="84"/>
          <w:highlight w:val="none"/>
        </w:rPr>
        <w:t>比  选  文  件</w:t>
      </w:r>
    </w:p>
    <w:p w14:paraId="3074A14B">
      <w:pPr>
        <w:adjustRightInd w:val="0"/>
        <w:spacing w:after="156" w:afterLines="50" w:line="360" w:lineRule="auto"/>
        <w:ind w:firstLine="936" w:firstLineChars="200"/>
        <w:jc w:val="center"/>
        <w:rPr>
          <w:rFonts w:ascii="仿宋_GB2312" w:hAnsi="仿宋_GB2312" w:eastAsia="仿宋_GB2312"/>
          <w:color w:val="auto"/>
          <w:spacing w:val="-6"/>
          <w:sz w:val="48"/>
          <w:szCs w:val="48"/>
          <w:highlight w:val="none"/>
        </w:rPr>
      </w:pPr>
    </w:p>
    <w:p w14:paraId="0DB4984F">
      <w:pPr>
        <w:adjustRightInd w:val="0"/>
        <w:spacing w:after="156" w:afterLines="50" w:line="360" w:lineRule="auto"/>
        <w:ind w:firstLine="536" w:firstLineChars="200"/>
        <w:jc w:val="center"/>
        <w:rPr>
          <w:rFonts w:ascii="仿宋_GB2312" w:hAnsi="仿宋_GB2312" w:eastAsia="仿宋_GB2312"/>
          <w:color w:val="auto"/>
          <w:spacing w:val="-6"/>
          <w:sz w:val="28"/>
          <w:szCs w:val="28"/>
          <w:highlight w:val="none"/>
        </w:rPr>
      </w:pPr>
    </w:p>
    <w:p w14:paraId="1B7F147B">
      <w:pPr>
        <w:pStyle w:val="18"/>
        <w:rPr>
          <w:rFonts w:ascii="仿宋_GB2312" w:hAnsi="仿宋_GB2312" w:eastAsia="仿宋_GB2312"/>
          <w:color w:val="auto"/>
          <w:spacing w:val="-6"/>
          <w:sz w:val="28"/>
          <w:szCs w:val="28"/>
          <w:highlight w:val="none"/>
        </w:rPr>
      </w:pPr>
    </w:p>
    <w:p w14:paraId="49ADCDA9">
      <w:pPr>
        <w:pStyle w:val="18"/>
        <w:rPr>
          <w:rFonts w:ascii="仿宋_GB2312" w:hAnsi="仿宋_GB2312" w:eastAsia="仿宋_GB2312"/>
          <w:color w:val="auto"/>
          <w:spacing w:val="-6"/>
          <w:sz w:val="28"/>
          <w:szCs w:val="28"/>
          <w:highlight w:val="none"/>
        </w:rPr>
      </w:pPr>
    </w:p>
    <w:p w14:paraId="7E848AAD">
      <w:pPr>
        <w:tabs>
          <w:tab w:val="left" w:pos="2445"/>
        </w:tabs>
        <w:adjustRightInd w:val="0"/>
        <w:spacing w:after="156" w:afterLines="50" w:line="360" w:lineRule="auto"/>
        <w:rPr>
          <w:rFonts w:ascii="仿宋_GB2312" w:hAnsi="仿宋_GB2312" w:eastAsia="仿宋_GB2312"/>
          <w:b/>
          <w:color w:val="auto"/>
          <w:spacing w:val="-6"/>
          <w:sz w:val="32"/>
          <w:szCs w:val="32"/>
          <w:highlight w:val="none"/>
        </w:rPr>
      </w:pPr>
    </w:p>
    <w:p w14:paraId="72824881">
      <w:pPr>
        <w:pStyle w:val="18"/>
        <w:rPr>
          <w:rFonts w:ascii="仿宋_GB2312" w:hAnsi="仿宋_GB2312" w:eastAsia="仿宋_GB2312"/>
          <w:b/>
          <w:color w:val="auto"/>
          <w:spacing w:val="-6"/>
          <w:sz w:val="32"/>
          <w:szCs w:val="32"/>
          <w:highlight w:val="none"/>
        </w:rPr>
      </w:pPr>
    </w:p>
    <w:p w14:paraId="3CDF95C4">
      <w:pPr>
        <w:pStyle w:val="18"/>
        <w:rPr>
          <w:rFonts w:ascii="仿宋_GB2312" w:hAnsi="仿宋_GB2312" w:eastAsia="仿宋_GB2312"/>
          <w:b/>
          <w:color w:val="auto"/>
          <w:spacing w:val="-6"/>
          <w:sz w:val="32"/>
          <w:szCs w:val="32"/>
          <w:highlight w:val="none"/>
        </w:rPr>
      </w:pPr>
    </w:p>
    <w:p w14:paraId="3F1A889D">
      <w:pPr>
        <w:tabs>
          <w:tab w:val="left" w:pos="2445"/>
        </w:tabs>
        <w:adjustRightInd w:val="0"/>
        <w:spacing w:after="156" w:afterLines="50" w:line="360" w:lineRule="auto"/>
        <w:jc w:val="center"/>
        <w:rPr>
          <w:rFonts w:ascii="Times New Roman" w:hAnsi="Times New Roman"/>
          <w:color w:val="auto"/>
          <w:spacing w:val="12"/>
          <w:sz w:val="28"/>
          <w:szCs w:val="28"/>
          <w:highlight w:val="none"/>
        </w:rPr>
      </w:pPr>
      <w:r>
        <w:rPr>
          <w:rFonts w:hint="eastAsia" w:ascii="仿宋_GB2312" w:hAnsi="仿宋_GB2312" w:eastAsia="仿宋_GB2312"/>
          <w:b/>
          <w:color w:val="auto"/>
          <w:spacing w:val="-6"/>
          <w:sz w:val="32"/>
          <w:szCs w:val="32"/>
          <w:highlight w:val="none"/>
        </w:rPr>
        <w:t>比 选 人：沧州港务</w:t>
      </w:r>
      <w:r>
        <w:rPr>
          <w:rFonts w:hint="eastAsia" w:ascii="仿宋_GB2312" w:hAnsi="仿宋_GB2312" w:eastAsia="仿宋_GB2312"/>
          <w:b/>
          <w:color w:val="auto"/>
          <w:spacing w:val="-6"/>
          <w:sz w:val="32"/>
          <w:szCs w:val="32"/>
          <w:highlight w:val="none"/>
          <w:lang w:eastAsia="zh-CN"/>
        </w:rPr>
        <w:t>集团</w:t>
      </w:r>
      <w:r>
        <w:rPr>
          <w:rFonts w:hint="eastAsia" w:ascii="仿宋_GB2312" w:hAnsi="仿宋_GB2312" w:eastAsia="仿宋_GB2312"/>
          <w:b/>
          <w:color w:val="auto"/>
          <w:spacing w:val="-6"/>
          <w:sz w:val="32"/>
          <w:szCs w:val="32"/>
          <w:highlight w:val="none"/>
        </w:rPr>
        <w:t>有限公司</w:t>
      </w:r>
    </w:p>
    <w:p w14:paraId="7204AA0F">
      <w:pPr>
        <w:tabs>
          <w:tab w:val="left" w:pos="2445"/>
        </w:tabs>
        <w:adjustRightInd w:val="0"/>
        <w:spacing w:after="156" w:afterLines="50" w:line="360" w:lineRule="auto"/>
        <w:jc w:val="center"/>
        <w:rPr>
          <w:rFonts w:hint="default" w:ascii="仿宋_GB2312" w:hAnsi="仿宋_GB2312" w:eastAsia="仿宋_GB2312"/>
          <w:b/>
          <w:color w:val="auto"/>
          <w:spacing w:val="-6"/>
          <w:sz w:val="32"/>
          <w:szCs w:val="32"/>
          <w:highlight w:val="none"/>
          <w:lang w:val="en-US" w:eastAsia="zh-CN"/>
        </w:rPr>
        <w:sectPr>
          <w:pgSz w:w="11906" w:h="16838"/>
          <w:pgMar w:top="1588" w:right="1148" w:bottom="1588" w:left="1467" w:header="851" w:footer="992" w:gutter="0"/>
          <w:pgNumType w:start="0"/>
          <w:cols w:space="720" w:num="1"/>
          <w:titlePg/>
          <w:docGrid w:type="lines" w:linePitch="312" w:charSpace="0"/>
        </w:sectPr>
      </w:pPr>
      <w:r>
        <w:rPr>
          <w:rFonts w:hint="eastAsia" w:ascii="仿宋_GB2312" w:hAnsi="仿宋_GB2312" w:eastAsia="仿宋_GB2312"/>
          <w:b/>
          <w:color w:val="auto"/>
          <w:spacing w:val="-6"/>
          <w:sz w:val="32"/>
          <w:szCs w:val="32"/>
          <w:highlight w:val="none"/>
          <w:lang w:eastAsia="zh-CN"/>
        </w:rPr>
        <w:t xml:space="preserve"> 二〇</w:t>
      </w:r>
      <w:r>
        <w:rPr>
          <w:rFonts w:hint="eastAsia" w:ascii="仿宋_GB2312" w:hAnsi="仿宋_GB2312" w:eastAsia="仿宋_GB2312"/>
          <w:b/>
          <w:color w:val="auto"/>
          <w:spacing w:val="-6"/>
          <w:sz w:val="32"/>
          <w:szCs w:val="32"/>
          <w:highlight w:val="none"/>
          <w:lang w:val="en-US" w:eastAsia="zh-CN"/>
        </w:rPr>
        <w:t>二五</w:t>
      </w:r>
      <w:r>
        <w:rPr>
          <w:rFonts w:hint="eastAsia" w:ascii="仿宋_GB2312" w:hAnsi="仿宋_GB2312" w:eastAsia="仿宋_GB2312"/>
          <w:b/>
          <w:color w:val="auto"/>
          <w:spacing w:val="-6"/>
          <w:sz w:val="32"/>
          <w:szCs w:val="32"/>
          <w:highlight w:val="none"/>
          <w:lang w:eastAsia="zh-CN"/>
        </w:rPr>
        <w:t>年</w:t>
      </w:r>
      <w:r>
        <w:rPr>
          <w:rFonts w:hint="eastAsia" w:ascii="仿宋_GB2312" w:hAnsi="仿宋_GB2312" w:eastAsia="仿宋_GB2312"/>
          <w:b/>
          <w:color w:val="auto"/>
          <w:spacing w:val="-6"/>
          <w:sz w:val="32"/>
          <w:szCs w:val="32"/>
          <w:highlight w:val="none"/>
          <w:lang w:val="en-US" w:eastAsia="zh-CN"/>
        </w:rPr>
        <w:t>四</w:t>
      </w:r>
      <w:r>
        <w:rPr>
          <w:rFonts w:hint="eastAsia" w:ascii="仿宋_GB2312" w:hAnsi="仿宋_GB2312" w:eastAsia="仿宋_GB2312"/>
          <w:b/>
          <w:color w:val="auto"/>
          <w:spacing w:val="-6"/>
          <w:sz w:val="32"/>
          <w:szCs w:val="32"/>
          <w:highlight w:val="none"/>
          <w:lang w:eastAsia="zh-CN"/>
        </w:rPr>
        <w:t>月</w:t>
      </w:r>
      <w:r>
        <w:rPr>
          <w:rFonts w:hint="eastAsia" w:ascii="仿宋_GB2312" w:hAnsi="仿宋_GB2312" w:eastAsia="仿宋_GB2312"/>
          <w:b/>
          <w:color w:val="auto"/>
          <w:spacing w:val="-6"/>
          <w:sz w:val="32"/>
          <w:szCs w:val="32"/>
          <w:highlight w:val="none"/>
          <w:lang w:val="en-US" w:eastAsia="zh-CN"/>
        </w:rPr>
        <w:t>二日</w:t>
      </w:r>
    </w:p>
    <w:p w14:paraId="21E48FAA">
      <w:pPr>
        <w:pStyle w:val="2"/>
        <w:rPr>
          <w:rFonts w:hint="eastAsia" w:ascii="宋体" w:hAnsi="宋体" w:cs="宋体"/>
          <w:color w:val="auto"/>
          <w:highlight w:val="none"/>
        </w:rPr>
      </w:pPr>
      <w:bookmarkStart w:id="0" w:name="_Toc19131"/>
      <w:r>
        <w:rPr>
          <w:rFonts w:hint="eastAsia" w:ascii="宋体" w:hAnsi="宋体" w:cs="宋体"/>
          <w:color w:val="auto"/>
          <w:highlight w:val="none"/>
        </w:rPr>
        <w:t>第一章</w:t>
      </w:r>
      <w:bookmarkEnd w:id="0"/>
    </w:p>
    <w:p w14:paraId="2A7A1E76">
      <w:pPr>
        <w:spacing w:line="360" w:lineRule="auto"/>
        <w:jc w:val="center"/>
        <w:rPr>
          <w:rFonts w:hint="eastAsia" w:ascii="宋体" w:hAnsi="宋体" w:eastAsia="等线" w:cs="宋体"/>
          <w:b/>
          <w:snapToGrid w:val="0"/>
          <w:color w:val="auto"/>
          <w:kern w:val="44"/>
          <w:sz w:val="36"/>
          <w:szCs w:val="21"/>
          <w:highlight w:val="none"/>
          <w:lang w:val="en-US" w:eastAsia="zh-CN" w:bidi="ar-SA"/>
        </w:rPr>
      </w:pPr>
      <w:bookmarkStart w:id="1" w:name="_Toc29575"/>
      <w:r>
        <w:rPr>
          <w:rFonts w:hint="eastAsia" w:ascii="宋体" w:hAnsi="宋体" w:eastAsia="等线" w:cs="宋体"/>
          <w:b/>
          <w:snapToGrid w:val="0"/>
          <w:color w:val="auto"/>
          <w:kern w:val="44"/>
          <w:sz w:val="36"/>
          <w:szCs w:val="21"/>
          <w:highlight w:val="none"/>
          <w:lang w:val="en-US" w:eastAsia="zh-CN" w:bidi="ar-SA"/>
        </w:rPr>
        <w:t>港区管理中队劳务外包服务单位</w:t>
      </w:r>
    </w:p>
    <w:p w14:paraId="2B37565F">
      <w:pPr>
        <w:pStyle w:val="2"/>
        <w:rPr>
          <w:rFonts w:hint="eastAsia" w:ascii="宋体" w:hAnsi="宋体" w:cs="宋体"/>
          <w:color w:val="auto"/>
          <w:highlight w:val="none"/>
        </w:rPr>
      </w:pPr>
      <w:r>
        <w:rPr>
          <w:rFonts w:hint="eastAsia" w:ascii="宋体" w:hAnsi="宋体" w:cs="宋体"/>
          <w:color w:val="auto"/>
          <w:highlight w:val="none"/>
        </w:rPr>
        <w:t>比选公告</w:t>
      </w:r>
      <w:bookmarkEnd w:id="1"/>
    </w:p>
    <w:p w14:paraId="238BFBE3">
      <w:pPr>
        <w:rPr>
          <w:color w:val="auto"/>
          <w:sz w:val="28"/>
          <w:szCs w:val="28"/>
          <w:highlight w:val="none"/>
        </w:rPr>
      </w:pPr>
    </w:p>
    <w:p w14:paraId="652F2C12">
      <w:pPr>
        <w:widowControl/>
        <w:spacing w:line="360" w:lineRule="auto"/>
        <w:ind w:firstLine="578"/>
        <w:jc w:val="left"/>
        <w:rPr>
          <w:rFonts w:hint="eastAsia" w:ascii="仿宋_GB2312" w:hAnsi="仿宋" w:eastAsia="仿宋_GB2312" w:cs="宋体"/>
          <w:color w:val="auto"/>
          <w:sz w:val="28"/>
          <w:szCs w:val="28"/>
          <w:highlight w:val="none"/>
        </w:rPr>
      </w:pPr>
      <w:r>
        <w:rPr>
          <w:rFonts w:hint="eastAsia" w:ascii="仿宋_GB2312" w:hAnsi="仿宋" w:eastAsia="仿宋_GB2312" w:cs="宋体"/>
          <w:color w:val="auto"/>
          <w:spacing w:val="4"/>
          <w:sz w:val="28"/>
          <w:szCs w:val="28"/>
          <w:highlight w:val="none"/>
          <w:u w:val="single"/>
        </w:rPr>
        <w:t>沧州港务</w:t>
      </w:r>
      <w:r>
        <w:rPr>
          <w:rFonts w:hint="eastAsia" w:ascii="仿宋_GB2312" w:hAnsi="仿宋" w:eastAsia="仿宋_GB2312" w:cs="宋体"/>
          <w:color w:val="auto"/>
          <w:spacing w:val="4"/>
          <w:sz w:val="28"/>
          <w:szCs w:val="28"/>
          <w:highlight w:val="none"/>
          <w:u w:val="single"/>
          <w:lang w:eastAsia="zh-CN"/>
        </w:rPr>
        <w:t>集团</w:t>
      </w:r>
      <w:r>
        <w:rPr>
          <w:rFonts w:hint="eastAsia" w:ascii="仿宋_GB2312" w:hAnsi="仿宋" w:eastAsia="仿宋_GB2312" w:cs="宋体"/>
          <w:color w:val="auto"/>
          <w:spacing w:val="4"/>
          <w:sz w:val="28"/>
          <w:szCs w:val="28"/>
          <w:highlight w:val="none"/>
          <w:u w:val="single"/>
        </w:rPr>
        <w:t>有限公司</w:t>
      </w:r>
      <w:r>
        <w:rPr>
          <w:rFonts w:hint="eastAsia" w:ascii="仿宋_GB2312" w:hAnsi="仿宋" w:eastAsia="仿宋_GB2312" w:cs="宋体"/>
          <w:color w:val="auto"/>
          <w:spacing w:val="4"/>
          <w:sz w:val="28"/>
          <w:szCs w:val="28"/>
          <w:highlight w:val="none"/>
        </w:rPr>
        <w:t>作为比选人，对符合资格条件的</w:t>
      </w:r>
      <w:r>
        <w:rPr>
          <w:rFonts w:hint="eastAsia" w:ascii="仿宋_GB2312" w:hAnsi="仿宋" w:eastAsia="仿宋_GB2312" w:cs="宋体"/>
          <w:color w:val="auto"/>
          <w:spacing w:val="4"/>
          <w:sz w:val="28"/>
          <w:szCs w:val="28"/>
          <w:highlight w:val="none"/>
          <w:lang w:eastAsia="zh-CN"/>
        </w:rPr>
        <w:t>供应</w:t>
      </w:r>
      <w:r>
        <w:rPr>
          <w:rFonts w:hint="eastAsia" w:ascii="仿宋_GB2312" w:hAnsi="仿宋" w:eastAsia="仿宋_GB2312" w:cs="宋体"/>
          <w:color w:val="auto"/>
          <w:spacing w:val="4"/>
          <w:sz w:val="28"/>
          <w:szCs w:val="28"/>
          <w:highlight w:val="none"/>
        </w:rPr>
        <w:t>单位进行公开比选，为</w:t>
      </w:r>
      <w:r>
        <w:rPr>
          <w:rFonts w:hint="eastAsia" w:ascii="仿宋_GB2312" w:hAnsi="仿宋" w:eastAsia="仿宋_GB2312" w:cs="宋体"/>
          <w:color w:val="auto"/>
          <w:spacing w:val="4"/>
          <w:sz w:val="28"/>
          <w:szCs w:val="28"/>
          <w:highlight w:val="none"/>
          <w:lang w:val="en-US" w:eastAsia="zh-CN"/>
        </w:rPr>
        <w:t>港区管理中队提供劳务外包服务</w:t>
      </w:r>
      <w:r>
        <w:rPr>
          <w:rFonts w:hint="eastAsia" w:ascii="仿宋_GB2312" w:hAnsi="仿宋" w:eastAsia="仿宋_GB2312" w:cs="宋体"/>
          <w:color w:val="auto"/>
          <w:spacing w:val="4"/>
          <w:sz w:val="28"/>
          <w:szCs w:val="28"/>
          <w:highlight w:val="none"/>
        </w:rPr>
        <w:t>。</w:t>
      </w:r>
    </w:p>
    <w:p w14:paraId="05D293C7">
      <w:pPr>
        <w:widowControl/>
        <w:spacing w:line="360" w:lineRule="auto"/>
        <w:ind w:firstLine="578" w:firstLineChars="200"/>
        <w:jc w:val="left"/>
        <w:rPr>
          <w:rFonts w:hint="eastAsia" w:ascii="仿宋_GB2312" w:hAnsi="仿宋" w:eastAsia="仿宋_GB2312" w:cs="宋体"/>
          <w:b/>
          <w:color w:val="auto"/>
          <w:spacing w:val="4"/>
          <w:sz w:val="28"/>
          <w:szCs w:val="28"/>
          <w:highlight w:val="none"/>
        </w:rPr>
      </w:pPr>
      <w:r>
        <w:rPr>
          <w:rFonts w:hint="eastAsia" w:ascii="仿宋_GB2312" w:hAnsi="仿宋" w:eastAsia="仿宋_GB2312" w:cs="宋体"/>
          <w:b/>
          <w:color w:val="auto"/>
          <w:spacing w:val="4"/>
          <w:sz w:val="28"/>
          <w:szCs w:val="28"/>
          <w:highlight w:val="none"/>
        </w:rPr>
        <w:t>1.1项目概况</w:t>
      </w:r>
    </w:p>
    <w:p w14:paraId="1F65A3A0">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1.1.1港区管理中队劳务外包服务项目主要范围和内容为综合港区、散货港区、河口港区的公共设施、车辆、卫生等各方面的监督和检查，见《附件》。</w:t>
      </w:r>
    </w:p>
    <w:p w14:paraId="3168CBCF">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1.1.2本项目最低配员为22人，增减人员数量需经双方协商，签订补充协议，劳务承包费用相应进行增减。</w:t>
      </w:r>
    </w:p>
    <w:p w14:paraId="142D49B7">
      <w:pPr>
        <w:widowControl/>
        <w:spacing w:line="360" w:lineRule="auto"/>
        <w:ind w:firstLine="578" w:firstLineChars="200"/>
        <w:jc w:val="left"/>
        <w:rPr>
          <w:rFonts w:hint="eastAsia" w:ascii="仿宋_GB2312" w:hAnsi="仿宋" w:eastAsia="仿宋_GB2312" w:cs="宋体"/>
          <w:b/>
          <w:color w:val="auto"/>
          <w:spacing w:val="4"/>
          <w:sz w:val="28"/>
          <w:szCs w:val="28"/>
          <w:highlight w:val="none"/>
        </w:rPr>
      </w:pPr>
      <w:r>
        <w:rPr>
          <w:rFonts w:hint="eastAsia" w:ascii="仿宋_GB2312" w:hAnsi="仿宋" w:eastAsia="仿宋_GB2312" w:cs="宋体"/>
          <w:b/>
          <w:color w:val="auto"/>
          <w:spacing w:val="4"/>
          <w:sz w:val="28"/>
          <w:szCs w:val="28"/>
          <w:highlight w:val="none"/>
        </w:rPr>
        <w:t>1.</w:t>
      </w:r>
      <w:r>
        <w:rPr>
          <w:rFonts w:hint="eastAsia" w:ascii="仿宋_GB2312" w:hAnsi="仿宋" w:eastAsia="仿宋_GB2312" w:cs="宋体"/>
          <w:b/>
          <w:color w:val="auto"/>
          <w:spacing w:val="4"/>
          <w:sz w:val="28"/>
          <w:szCs w:val="28"/>
          <w:highlight w:val="none"/>
          <w:lang w:val="en-US" w:eastAsia="zh-CN"/>
        </w:rPr>
        <w:t>2</w:t>
      </w:r>
      <w:r>
        <w:rPr>
          <w:rFonts w:hint="eastAsia" w:ascii="仿宋_GB2312" w:hAnsi="仿宋" w:eastAsia="仿宋_GB2312" w:cs="宋体"/>
          <w:b/>
          <w:color w:val="auto"/>
          <w:spacing w:val="4"/>
          <w:sz w:val="28"/>
          <w:szCs w:val="28"/>
          <w:highlight w:val="none"/>
        </w:rPr>
        <w:t>比选申请人资格条件</w:t>
      </w:r>
    </w:p>
    <w:p w14:paraId="6C8D4880">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1.2.1资质要求：本次比选要求比选人须具有独立</w:t>
      </w:r>
      <w:r>
        <w:rPr>
          <w:rFonts w:hint="eastAsia" w:ascii="仿宋_GB2312" w:hAnsi="仿宋" w:eastAsia="仿宋_GB2312" w:cs="宋体"/>
          <w:snapToGrid/>
          <w:color w:val="auto"/>
          <w:spacing w:val="4"/>
          <w:sz w:val="28"/>
          <w:szCs w:val="28"/>
          <w:highlight w:val="none"/>
        </w:rPr>
        <w:t>法人</w:t>
      </w:r>
      <w:r>
        <w:rPr>
          <w:rFonts w:hint="eastAsia" w:ascii="仿宋_GB2312" w:hAnsi="仿宋" w:eastAsia="仿宋_GB2312" w:cs="宋体"/>
          <w:snapToGrid/>
          <w:color w:val="auto"/>
          <w:spacing w:val="4"/>
          <w:sz w:val="28"/>
          <w:szCs w:val="28"/>
          <w:highlight w:val="none"/>
          <w:lang w:eastAsia="zh-CN"/>
        </w:rPr>
        <w:t>资格。</w:t>
      </w:r>
    </w:p>
    <w:p w14:paraId="29096B6F">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1.</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w:t>
      </w:r>
      <w:r>
        <w:rPr>
          <w:rFonts w:hint="eastAsia" w:ascii="仿宋_GB2312" w:hAnsi="仿宋" w:eastAsia="仿宋_GB2312" w:cs="宋体"/>
          <w:snapToGrid/>
          <w:color w:val="auto"/>
          <w:spacing w:val="4"/>
          <w:sz w:val="28"/>
          <w:szCs w:val="28"/>
          <w:highlight w:val="none"/>
          <w:lang w:val="en-US" w:eastAsia="zh-CN"/>
        </w:rPr>
        <w:t>2信誉要求：</w:t>
      </w:r>
      <w:r>
        <w:rPr>
          <w:rFonts w:hint="eastAsia" w:ascii="仿宋_GB2312" w:hAnsi="仿宋" w:eastAsia="仿宋_GB2312" w:cs="宋体"/>
          <w:snapToGrid/>
          <w:color w:val="auto"/>
          <w:spacing w:val="4"/>
          <w:sz w:val="28"/>
          <w:szCs w:val="28"/>
          <w:highlight w:val="none"/>
        </w:rPr>
        <w:t>在“信用中国”网站（www.creditchina.gov.cn）中未被列入失信被执行人名单、企业经营异常情况名录、重大税收违法案件当事人名单。</w:t>
      </w:r>
    </w:p>
    <w:p w14:paraId="586072FB">
      <w:pPr>
        <w:widowControl/>
        <w:spacing w:line="360" w:lineRule="auto"/>
        <w:ind w:firstLine="576" w:firstLineChars="200"/>
        <w:jc w:val="left"/>
        <w:rPr>
          <w:rFonts w:hint="default" w:eastAsia="仿宋_GB2312"/>
          <w:lang w:val="en-US" w:eastAsia="zh-CN"/>
        </w:rPr>
      </w:pPr>
      <w:r>
        <w:rPr>
          <w:rFonts w:hint="eastAsia" w:ascii="仿宋_GB2312" w:hAnsi="仿宋" w:eastAsia="仿宋_GB2312" w:cs="宋体"/>
          <w:snapToGrid/>
          <w:color w:val="auto"/>
          <w:spacing w:val="4"/>
          <w:sz w:val="28"/>
          <w:szCs w:val="28"/>
          <w:highlight w:val="none"/>
        </w:rPr>
        <w:t>1.</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w:t>
      </w:r>
      <w:r>
        <w:rPr>
          <w:rFonts w:hint="eastAsia" w:ascii="仿宋_GB2312" w:hAnsi="仿宋" w:eastAsia="仿宋_GB2312" w:cs="宋体"/>
          <w:snapToGrid/>
          <w:color w:val="auto"/>
          <w:spacing w:val="4"/>
          <w:sz w:val="28"/>
          <w:szCs w:val="28"/>
          <w:highlight w:val="none"/>
          <w:lang w:val="en-US" w:eastAsia="zh-CN"/>
        </w:rPr>
        <w:t>3</w:t>
      </w:r>
      <w:r>
        <w:rPr>
          <w:rFonts w:hint="eastAsia" w:ascii="仿宋_GB2312" w:hAnsi="仿宋" w:eastAsia="仿宋_GB2312" w:cs="宋体"/>
          <w:snapToGrid/>
          <w:color w:val="auto"/>
          <w:spacing w:val="4"/>
          <w:sz w:val="28"/>
          <w:szCs w:val="28"/>
          <w:highlight w:val="none"/>
        </w:rPr>
        <w:t>其他要求</w:t>
      </w:r>
      <w:r>
        <w:rPr>
          <w:rFonts w:hint="eastAsia" w:ascii="仿宋_GB2312" w:hAnsi="仿宋" w:eastAsia="仿宋_GB2312" w:cs="宋体"/>
          <w:snapToGrid/>
          <w:color w:val="auto"/>
          <w:spacing w:val="4"/>
          <w:sz w:val="28"/>
          <w:szCs w:val="28"/>
          <w:highlight w:val="none"/>
          <w:lang w:eastAsia="zh-CN"/>
        </w:rPr>
        <w:t>：</w:t>
      </w:r>
      <w:r>
        <w:rPr>
          <w:rFonts w:hint="eastAsia" w:ascii="仿宋_GB2312" w:hAnsi="仿宋" w:eastAsia="仿宋_GB2312" w:cs="宋体"/>
          <w:snapToGrid/>
          <w:color w:val="auto"/>
          <w:spacing w:val="4"/>
          <w:sz w:val="28"/>
          <w:szCs w:val="28"/>
          <w:highlight w:val="none"/>
        </w:rPr>
        <w:t>单位负责人为同一人或者存在控股、管理关系的不同单位，不得参加</w:t>
      </w:r>
      <w:r>
        <w:rPr>
          <w:rFonts w:hint="eastAsia" w:ascii="仿宋_GB2312" w:hAnsi="仿宋" w:eastAsia="仿宋_GB2312" w:cs="宋体"/>
          <w:snapToGrid/>
          <w:color w:val="auto"/>
          <w:spacing w:val="4"/>
          <w:sz w:val="28"/>
          <w:szCs w:val="28"/>
          <w:highlight w:val="none"/>
          <w:lang w:eastAsia="zh-CN"/>
        </w:rPr>
        <w:t>比选</w:t>
      </w:r>
      <w:r>
        <w:rPr>
          <w:rFonts w:hint="eastAsia" w:ascii="仿宋_GB2312" w:hAnsi="仿宋" w:eastAsia="仿宋_GB2312" w:cs="宋体"/>
          <w:snapToGrid/>
          <w:color w:val="auto"/>
          <w:spacing w:val="4"/>
          <w:sz w:val="28"/>
          <w:szCs w:val="28"/>
          <w:highlight w:val="none"/>
        </w:rPr>
        <w:t>。</w:t>
      </w:r>
    </w:p>
    <w:p w14:paraId="6F92680A">
      <w:pPr>
        <w:widowControl/>
        <w:spacing w:line="360" w:lineRule="auto"/>
        <w:ind w:firstLine="578" w:firstLineChars="200"/>
        <w:jc w:val="left"/>
        <w:rPr>
          <w:rFonts w:hint="eastAsia" w:ascii="仿宋_GB2312" w:hAnsi="仿宋" w:eastAsia="仿宋_GB2312" w:cs="宋体"/>
          <w:b/>
          <w:snapToGrid/>
          <w:color w:val="auto"/>
          <w:sz w:val="28"/>
          <w:szCs w:val="28"/>
          <w:highlight w:val="none"/>
        </w:rPr>
      </w:pPr>
      <w:r>
        <w:rPr>
          <w:rFonts w:hint="eastAsia" w:ascii="仿宋_GB2312" w:hAnsi="仿宋" w:eastAsia="仿宋_GB2312" w:cs="宋体"/>
          <w:b/>
          <w:snapToGrid/>
          <w:color w:val="auto"/>
          <w:spacing w:val="4"/>
          <w:sz w:val="28"/>
          <w:szCs w:val="28"/>
          <w:highlight w:val="none"/>
        </w:rPr>
        <w:t>1.</w:t>
      </w:r>
      <w:r>
        <w:rPr>
          <w:rFonts w:hint="eastAsia" w:ascii="仿宋_GB2312" w:hAnsi="仿宋" w:eastAsia="仿宋_GB2312" w:cs="宋体"/>
          <w:b/>
          <w:snapToGrid/>
          <w:color w:val="auto"/>
          <w:spacing w:val="4"/>
          <w:sz w:val="28"/>
          <w:szCs w:val="28"/>
          <w:highlight w:val="none"/>
          <w:lang w:val="en-US" w:eastAsia="zh-CN"/>
        </w:rPr>
        <w:t>3</w:t>
      </w:r>
      <w:r>
        <w:rPr>
          <w:rFonts w:hint="eastAsia" w:ascii="仿宋_GB2312" w:hAnsi="仿宋" w:eastAsia="仿宋_GB2312" w:cs="宋体"/>
          <w:b/>
          <w:snapToGrid/>
          <w:color w:val="auto"/>
          <w:spacing w:val="4"/>
          <w:sz w:val="28"/>
          <w:szCs w:val="28"/>
          <w:highlight w:val="none"/>
        </w:rPr>
        <w:t>比选文件的获取</w:t>
      </w:r>
    </w:p>
    <w:p w14:paraId="6D125E6F">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1.3.</w:t>
      </w:r>
      <w:r>
        <w:rPr>
          <w:rFonts w:hint="eastAsia" w:ascii="仿宋_GB2312" w:hAnsi="仿宋" w:eastAsia="仿宋_GB2312" w:cs="宋体"/>
          <w:color w:val="auto"/>
          <w:spacing w:val="4"/>
          <w:sz w:val="28"/>
          <w:szCs w:val="28"/>
          <w:highlight w:val="none"/>
        </w:rPr>
        <w:t>1比选文件发布时间202</w:t>
      </w:r>
      <w:r>
        <w:rPr>
          <w:rFonts w:hint="eastAsia" w:ascii="仿宋_GB2312" w:hAnsi="仿宋" w:eastAsia="仿宋_GB2312" w:cs="宋体"/>
          <w:color w:val="auto"/>
          <w:spacing w:val="4"/>
          <w:sz w:val="28"/>
          <w:szCs w:val="28"/>
          <w:highlight w:val="none"/>
          <w:lang w:val="en-US" w:eastAsia="zh-CN"/>
        </w:rPr>
        <w:t>5</w:t>
      </w:r>
      <w:r>
        <w:rPr>
          <w:rFonts w:hint="eastAsia" w:ascii="仿宋_GB2312" w:hAnsi="仿宋" w:eastAsia="仿宋_GB2312" w:cs="宋体"/>
          <w:color w:val="auto"/>
          <w:spacing w:val="4"/>
          <w:sz w:val="28"/>
          <w:szCs w:val="28"/>
          <w:highlight w:val="none"/>
        </w:rPr>
        <w:t>年</w:t>
      </w:r>
      <w:r>
        <w:rPr>
          <w:rFonts w:hint="eastAsia" w:ascii="仿宋_GB2312" w:hAnsi="仿宋" w:eastAsia="仿宋_GB2312" w:cs="宋体"/>
          <w:color w:val="auto"/>
          <w:spacing w:val="4"/>
          <w:sz w:val="28"/>
          <w:szCs w:val="28"/>
          <w:highlight w:val="none"/>
          <w:lang w:val="en-US" w:eastAsia="zh-CN"/>
        </w:rPr>
        <w:t xml:space="preserve"> 4 </w:t>
      </w:r>
      <w:r>
        <w:rPr>
          <w:rFonts w:hint="eastAsia" w:ascii="仿宋_GB2312" w:hAnsi="仿宋" w:eastAsia="仿宋_GB2312" w:cs="宋体"/>
          <w:color w:val="auto"/>
          <w:spacing w:val="4"/>
          <w:sz w:val="28"/>
          <w:szCs w:val="28"/>
          <w:highlight w:val="none"/>
        </w:rPr>
        <w:t xml:space="preserve">月 </w:t>
      </w:r>
      <w:r>
        <w:rPr>
          <w:rFonts w:hint="eastAsia" w:ascii="仿宋_GB2312" w:hAnsi="仿宋" w:eastAsia="仿宋_GB2312" w:cs="宋体"/>
          <w:color w:val="auto"/>
          <w:spacing w:val="4"/>
          <w:sz w:val="28"/>
          <w:szCs w:val="28"/>
          <w:highlight w:val="none"/>
          <w:lang w:val="en-US" w:eastAsia="zh-CN"/>
        </w:rPr>
        <w:t xml:space="preserve">2 </w:t>
      </w:r>
      <w:r>
        <w:rPr>
          <w:rFonts w:hint="eastAsia" w:ascii="仿宋_GB2312" w:hAnsi="仿宋" w:eastAsia="仿宋_GB2312" w:cs="宋体"/>
          <w:color w:val="auto"/>
          <w:spacing w:val="4"/>
          <w:sz w:val="28"/>
          <w:szCs w:val="28"/>
          <w:highlight w:val="none"/>
        </w:rPr>
        <w:t>日。</w:t>
      </w:r>
    </w:p>
    <w:p w14:paraId="77CC16D2">
      <w:pPr>
        <w:widowControl/>
        <w:spacing w:line="360" w:lineRule="auto"/>
        <w:ind w:firstLine="578"/>
        <w:jc w:val="left"/>
        <w:rPr>
          <w:rFonts w:hint="eastAsia" w:ascii="仿宋_GB2312" w:hAnsi="仿宋" w:eastAsia="仿宋_GB2312" w:cs="宋体"/>
          <w:b/>
          <w:bCs/>
          <w:color w:val="auto"/>
          <w:spacing w:val="4"/>
          <w:sz w:val="28"/>
          <w:szCs w:val="28"/>
          <w:highlight w:val="none"/>
        </w:rPr>
      </w:pPr>
      <w:r>
        <w:rPr>
          <w:rFonts w:hint="eastAsia" w:ascii="仿宋_GB2312" w:hAnsi="仿宋" w:eastAsia="仿宋_GB2312" w:cs="宋体"/>
          <w:b/>
          <w:bCs/>
          <w:color w:val="auto"/>
          <w:spacing w:val="4"/>
          <w:sz w:val="28"/>
          <w:szCs w:val="28"/>
          <w:highlight w:val="none"/>
        </w:rPr>
        <w:t>1.</w:t>
      </w:r>
      <w:r>
        <w:rPr>
          <w:rFonts w:hint="eastAsia" w:ascii="仿宋_GB2312" w:hAnsi="仿宋" w:eastAsia="仿宋_GB2312" w:cs="宋体"/>
          <w:b/>
          <w:bCs/>
          <w:color w:val="auto"/>
          <w:spacing w:val="4"/>
          <w:sz w:val="28"/>
          <w:szCs w:val="28"/>
          <w:highlight w:val="none"/>
          <w:lang w:val="en-US" w:eastAsia="zh-CN"/>
        </w:rPr>
        <w:t>4</w:t>
      </w:r>
      <w:r>
        <w:rPr>
          <w:rFonts w:hint="eastAsia" w:ascii="仿宋_GB2312" w:hAnsi="仿宋" w:eastAsia="仿宋_GB2312" w:cs="宋体"/>
          <w:b/>
          <w:bCs/>
          <w:color w:val="auto"/>
          <w:spacing w:val="4"/>
          <w:sz w:val="28"/>
          <w:szCs w:val="28"/>
          <w:highlight w:val="none"/>
        </w:rPr>
        <w:t>比选文件的递交</w:t>
      </w:r>
    </w:p>
    <w:p w14:paraId="4819174E">
      <w:pPr>
        <w:widowControl/>
        <w:ind w:firstLine="576" w:firstLineChars="200"/>
        <w:jc w:val="left"/>
        <w:rPr>
          <w:rFonts w:hint="eastAsia" w:ascii="仿宋_GB2312" w:hAnsi="仿宋" w:eastAsia="仿宋_GB2312" w:cs="宋体"/>
          <w:color w:val="auto"/>
          <w:spacing w:val="4"/>
          <w:sz w:val="28"/>
          <w:szCs w:val="28"/>
          <w:highlight w:val="none"/>
          <w:lang w:val="en-US" w:eastAsia="zh-CN"/>
        </w:rPr>
      </w:pPr>
      <w:r>
        <w:rPr>
          <w:rFonts w:hint="eastAsia" w:ascii="仿宋_GB2312" w:hAnsi="仿宋" w:eastAsia="仿宋_GB2312" w:cs="宋体"/>
          <w:color w:val="auto"/>
          <w:spacing w:val="4"/>
          <w:sz w:val="28"/>
          <w:szCs w:val="28"/>
          <w:highlight w:val="none"/>
          <w:lang w:val="en-US" w:eastAsia="zh-CN"/>
        </w:rPr>
        <w:t>1.4.</w:t>
      </w:r>
      <w:r>
        <w:rPr>
          <w:rFonts w:hint="eastAsia" w:ascii="仿宋_GB2312" w:hAnsi="仿宋" w:eastAsia="仿宋_GB2312" w:cs="宋体"/>
          <w:color w:val="auto"/>
          <w:spacing w:val="4"/>
          <w:sz w:val="28"/>
          <w:szCs w:val="28"/>
          <w:highlight w:val="none"/>
        </w:rPr>
        <w:t>1所有参与比选的申请人应根据比选文件的要求编制比选申请文件并提交给比选人，提交比选申请文件的截止时间为：202</w:t>
      </w:r>
      <w:r>
        <w:rPr>
          <w:rFonts w:hint="eastAsia" w:ascii="仿宋_GB2312" w:hAnsi="仿宋" w:eastAsia="仿宋_GB2312" w:cs="宋体"/>
          <w:color w:val="auto"/>
          <w:spacing w:val="4"/>
          <w:sz w:val="28"/>
          <w:szCs w:val="28"/>
          <w:highlight w:val="none"/>
          <w:lang w:val="en-US" w:eastAsia="zh-CN"/>
        </w:rPr>
        <w:t>5</w:t>
      </w:r>
      <w:r>
        <w:rPr>
          <w:rFonts w:hint="eastAsia" w:ascii="仿宋_GB2312" w:hAnsi="仿宋" w:eastAsia="仿宋_GB2312" w:cs="宋体"/>
          <w:color w:val="auto"/>
          <w:spacing w:val="4"/>
          <w:sz w:val="28"/>
          <w:szCs w:val="28"/>
          <w:highlight w:val="none"/>
        </w:rPr>
        <w:t>年</w:t>
      </w:r>
      <w:r>
        <w:rPr>
          <w:rFonts w:hint="eastAsia" w:ascii="仿宋_GB2312" w:hAnsi="仿宋" w:eastAsia="仿宋_GB2312" w:cs="宋体"/>
          <w:color w:val="auto"/>
          <w:spacing w:val="4"/>
          <w:sz w:val="28"/>
          <w:szCs w:val="28"/>
          <w:highlight w:val="none"/>
          <w:u w:val="single"/>
          <w:lang w:val="en-US" w:eastAsia="zh-CN"/>
        </w:rPr>
        <w:t xml:space="preserve"> 4 </w:t>
      </w:r>
      <w:r>
        <w:rPr>
          <w:rFonts w:hint="eastAsia" w:ascii="仿宋_GB2312" w:hAnsi="仿宋" w:eastAsia="仿宋_GB2312" w:cs="宋体"/>
          <w:color w:val="auto"/>
          <w:spacing w:val="4"/>
          <w:sz w:val="28"/>
          <w:szCs w:val="28"/>
          <w:highlight w:val="none"/>
        </w:rPr>
        <w:t>月</w:t>
      </w:r>
      <w:r>
        <w:rPr>
          <w:rFonts w:hint="eastAsia" w:ascii="仿宋_GB2312" w:hAnsi="仿宋" w:eastAsia="仿宋_GB2312" w:cs="宋体"/>
          <w:color w:val="auto"/>
          <w:spacing w:val="4"/>
          <w:sz w:val="28"/>
          <w:szCs w:val="28"/>
          <w:highlight w:val="none"/>
          <w:u w:val="single"/>
          <w:lang w:val="en-US" w:eastAsia="zh-CN"/>
        </w:rPr>
        <w:t xml:space="preserve"> 8 </w:t>
      </w:r>
      <w:r>
        <w:rPr>
          <w:rFonts w:hint="eastAsia" w:ascii="仿宋_GB2312" w:hAnsi="仿宋" w:eastAsia="仿宋_GB2312" w:cs="宋体"/>
          <w:color w:val="auto"/>
          <w:spacing w:val="4"/>
          <w:sz w:val="28"/>
          <w:szCs w:val="28"/>
          <w:highlight w:val="none"/>
        </w:rPr>
        <w:t>日上午09</w:t>
      </w:r>
      <w:r>
        <w:rPr>
          <w:rFonts w:hint="eastAsia" w:ascii="仿宋_GB2312" w:hAnsi="仿宋" w:eastAsia="仿宋_GB2312" w:cs="宋体"/>
          <w:color w:val="auto"/>
          <w:spacing w:val="4"/>
          <w:sz w:val="28"/>
          <w:szCs w:val="28"/>
          <w:highlight w:val="none"/>
          <w:lang w:eastAsia="zh-CN"/>
        </w:rPr>
        <w:t>:</w:t>
      </w:r>
      <w:r>
        <w:rPr>
          <w:rFonts w:hint="eastAsia" w:ascii="仿宋_GB2312" w:hAnsi="仿宋" w:eastAsia="仿宋_GB2312" w:cs="宋体"/>
          <w:color w:val="auto"/>
          <w:spacing w:val="4"/>
          <w:sz w:val="28"/>
          <w:szCs w:val="28"/>
          <w:highlight w:val="none"/>
        </w:rPr>
        <w:t>00。提供电子版文件，比选申请人在截止日期前把电子版文件发送到：</w:t>
      </w:r>
      <w:r>
        <w:rPr>
          <w:rFonts w:hint="eastAsia" w:ascii="仿宋_GB2312" w:hAnsi="仿宋" w:eastAsia="仿宋_GB2312" w:cs="宋体"/>
          <w:b/>
          <w:bCs/>
          <w:color w:val="auto"/>
          <w:spacing w:val="4"/>
          <w:sz w:val="28"/>
          <w:szCs w:val="28"/>
          <w:highlight w:val="none"/>
        </w:rPr>
        <w:t xml:space="preserve">czgwjtjcs@163.com </w:t>
      </w:r>
      <w:r>
        <w:rPr>
          <w:rFonts w:hint="eastAsia" w:ascii="仿宋_GB2312" w:hAnsi="仿宋" w:eastAsia="仿宋_GB2312" w:cs="宋体"/>
          <w:color w:val="auto"/>
          <w:spacing w:val="4"/>
          <w:sz w:val="28"/>
          <w:szCs w:val="28"/>
          <w:highlight w:val="none"/>
        </w:rPr>
        <w:t>邮箱，递交时间即为邮箱中显示收到的时间，因比选申请人原因导致未能发送成功的，后果自负。</w:t>
      </w:r>
      <w:r>
        <w:rPr>
          <w:rFonts w:hint="eastAsia" w:ascii="仿宋_GB2312" w:hAnsi="仿宋" w:eastAsia="仿宋_GB2312" w:cs="宋体"/>
          <w:b/>
          <w:color w:val="auto"/>
          <w:spacing w:val="4"/>
          <w:sz w:val="28"/>
          <w:szCs w:val="28"/>
          <w:highlight w:val="none"/>
        </w:rPr>
        <w:t>评审时，按电子版文件评审，纸质版文件只作为存档资料。</w:t>
      </w:r>
      <w:r>
        <w:rPr>
          <w:rFonts w:hint="eastAsia" w:ascii="仿宋_GB2312" w:hAnsi="仿宋" w:eastAsia="仿宋_GB2312" w:cs="宋体"/>
          <w:color w:val="auto"/>
          <w:spacing w:val="4"/>
          <w:sz w:val="28"/>
          <w:szCs w:val="28"/>
          <w:highlight w:val="none"/>
        </w:rPr>
        <w:t xml:space="preserve">比选申请人需将纸质版文件提供给比选人，可选择邮寄。地址：河北省沧州市渤海新区港务大厦  </w:t>
      </w:r>
      <w:r>
        <w:rPr>
          <w:rFonts w:hint="eastAsia" w:ascii="仿宋_GB2312" w:hAnsi="仿宋" w:eastAsia="仿宋_GB2312" w:cs="宋体"/>
          <w:color w:val="auto"/>
          <w:spacing w:val="4"/>
          <w:sz w:val="28"/>
          <w:szCs w:val="28"/>
          <w:highlight w:val="none"/>
          <w:lang w:val="en-US" w:eastAsia="zh-CN"/>
        </w:rPr>
        <w:t>赵海鹏</w:t>
      </w:r>
      <w:r>
        <w:rPr>
          <w:rFonts w:hint="eastAsia" w:ascii="仿宋_GB2312" w:hAnsi="仿宋" w:eastAsia="仿宋_GB2312" w:cs="宋体"/>
          <w:color w:val="auto"/>
          <w:spacing w:val="4"/>
          <w:sz w:val="28"/>
          <w:szCs w:val="28"/>
          <w:highlight w:val="none"/>
        </w:rPr>
        <w:t xml:space="preserve">  0317-755803</w:t>
      </w:r>
      <w:r>
        <w:rPr>
          <w:rFonts w:hint="eastAsia" w:ascii="仿宋_GB2312" w:hAnsi="仿宋" w:eastAsia="仿宋_GB2312" w:cs="宋体"/>
          <w:color w:val="auto"/>
          <w:spacing w:val="4"/>
          <w:sz w:val="28"/>
          <w:szCs w:val="28"/>
          <w:highlight w:val="none"/>
          <w:lang w:val="en-US" w:eastAsia="zh-CN"/>
        </w:rPr>
        <w:t>6</w:t>
      </w:r>
    </w:p>
    <w:p w14:paraId="14F077B1">
      <w:pPr>
        <w:widowControl/>
        <w:spacing w:line="360" w:lineRule="auto"/>
        <w:ind w:firstLine="578" w:firstLineChars="200"/>
        <w:jc w:val="left"/>
        <w:rPr>
          <w:rFonts w:hint="eastAsia" w:ascii="仿宋_GB2312" w:hAnsi="仿宋" w:eastAsia="仿宋_GB2312" w:cs="宋体"/>
          <w:b/>
          <w:bCs/>
          <w:color w:val="auto"/>
          <w:spacing w:val="4"/>
          <w:sz w:val="28"/>
          <w:szCs w:val="28"/>
          <w:highlight w:val="none"/>
        </w:rPr>
      </w:pPr>
      <w:r>
        <w:rPr>
          <w:rFonts w:hint="eastAsia" w:ascii="仿宋_GB2312" w:hAnsi="仿宋" w:eastAsia="仿宋_GB2312" w:cs="宋体"/>
          <w:b/>
          <w:bCs/>
          <w:color w:val="auto"/>
          <w:spacing w:val="4"/>
          <w:sz w:val="28"/>
          <w:szCs w:val="28"/>
          <w:highlight w:val="none"/>
        </w:rPr>
        <w:t>1.</w:t>
      </w:r>
      <w:r>
        <w:rPr>
          <w:rFonts w:hint="eastAsia" w:ascii="仿宋_GB2312" w:hAnsi="仿宋" w:eastAsia="仿宋_GB2312" w:cs="宋体"/>
          <w:b/>
          <w:bCs/>
          <w:color w:val="auto"/>
          <w:spacing w:val="4"/>
          <w:sz w:val="28"/>
          <w:szCs w:val="28"/>
          <w:highlight w:val="none"/>
          <w:lang w:val="en-US" w:eastAsia="zh-CN"/>
        </w:rPr>
        <w:t>5</w:t>
      </w:r>
      <w:r>
        <w:rPr>
          <w:rFonts w:hint="eastAsia" w:ascii="仿宋_GB2312" w:hAnsi="仿宋" w:eastAsia="仿宋_GB2312" w:cs="宋体"/>
          <w:b/>
          <w:bCs/>
          <w:color w:val="auto"/>
          <w:spacing w:val="4"/>
          <w:sz w:val="28"/>
          <w:szCs w:val="28"/>
          <w:highlight w:val="none"/>
        </w:rPr>
        <w:t>比选公告发布</w:t>
      </w:r>
    </w:p>
    <w:p w14:paraId="403735E2">
      <w:pPr>
        <w:widowControl/>
        <w:tabs>
          <w:tab w:val="left" w:pos="2445"/>
        </w:tabs>
        <w:adjustRightInd w:val="0"/>
        <w:ind w:firstLine="576" w:firstLineChars="200"/>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.1本次比选公告仅在</w:t>
      </w:r>
      <w:r>
        <w:rPr>
          <w:rFonts w:hint="eastAsia" w:ascii="仿宋_GB2312" w:hAnsi="仿宋" w:eastAsia="仿宋_GB2312" w:cs="宋体"/>
          <w:color w:val="auto"/>
          <w:spacing w:val="4"/>
          <w:sz w:val="28"/>
          <w:szCs w:val="28"/>
          <w:highlight w:val="none"/>
          <w:lang w:eastAsia="zh-CN"/>
        </w:rPr>
        <w:t>沧州港务集团有限公司</w:t>
      </w:r>
      <w:r>
        <w:rPr>
          <w:rFonts w:hint="eastAsia" w:ascii="仿宋_GB2312" w:hAnsi="仿宋" w:eastAsia="仿宋_GB2312" w:cs="宋体"/>
          <w:color w:val="auto"/>
          <w:spacing w:val="4"/>
          <w:sz w:val="28"/>
          <w:szCs w:val="28"/>
          <w:highlight w:val="none"/>
        </w:rPr>
        <w:t>网站（网址：http://www.czgwjt.com</w:t>
      </w:r>
      <w:r>
        <w:rPr>
          <w:rFonts w:hint="eastAsia" w:ascii="仿宋_GB2312" w:hAnsi="仿宋" w:eastAsia="仿宋_GB2312" w:cs="宋体"/>
          <w:color w:val="auto"/>
          <w:spacing w:val="4"/>
          <w:sz w:val="28"/>
          <w:szCs w:val="28"/>
          <w:highlight w:val="none"/>
          <w:lang w:eastAsia="zh-CN"/>
        </w:rPr>
        <w:t>）</w:t>
      </w:r>
      <w:r>
        <w:rPr>
          <w:rFonts w:hint="eastAsia" w:ascii="仿宋_GB2312" w:hAnsi="仿宋" w:eastAsia="仿宋_GB2312" w:cs="宋体"/>
          <w:color w:val="auto"/>
          <w:spacing w:val="4"/>
          <w:sz w:val="28"/>
          <w:szCs w:val="28"/>
          <w:highlight w:val="none"/>
        </w:rPr>
        <w:t>发布。本项目一律通过</w:t>
      </w:r>
      <w:r>
        <w:rPr>
          <w:rFonts w:hint="eastAsia" w:ascii="仿宋_GB2312" w:hAnsi="仿宋" w:eastAsia="仿宋_GB2312" w:cs="宋体"/>
          <w:color w:val="auto"/>
          <w:spacing w:val="4"/>
          <w:sz w:val="28"/>
          <w:szCs w:val="28"/>
          <w:highlight w:val="none"/>
          <w:lang w:eastAsia="zh-CN"/>
        </w:rPr>
        <w:t>沧州港务集团有限公司</w:t>
      </w:r>
      <w:r>
        <w:rPr>
          <w:rFonts w:hint="eastAsia" w:ascii="仿宋_GB2312" w:hAnsi="仿宋" w:eastAsia="仿宋_GB2312" w:cs="宋体"/>
          <w:color w:val="auto"/>
          <w:spacing w:val="4"/>
          <w:sz w:val="28"/>
          <w:szCs w:val="28"/>
          <w:highlight w:val="none"/>
        </w:rPr>
        <w:t>在网上发布澄清、补疑、答疑等文件，比选申请人要随时进行查看。未能及时关注造成的一切后果由比选申请人自行承担。</w:t>
      </w:r>
    </w:p>
    <w:p w14:paraId="25A95361">
      <w:pPr>
        <w:widowControl/>
        <w:tabs>
          <w:tab w:val="left" w:pos="2445"/>
        </w:tabs>
        <w:adjustRightInd w:val="0"/>
        <w:ind w:firstLine="576" w:firstLineChars="200"/>
        <w:rPr>
          <w:rFonts w:hint="eastAsia" w:ascii="仿宋_GB2312" w:hAnsi="仿宋" w:eastAsia="仿宋_GB2312" w:cs="宋体"/>
          <w:color w:val="auto"/>
          <w:spacing w:val="4"/>
          <w:sz w:val="28"/>
          <w:szCs w:val="28"/>
          <w:highlight w:val="none"/>
          <w:u w:val="single"/>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.2比选人：</w:t>
      </w:r>
      <w:r>
        <w:rPr>
          <w:rFonts w:hint="eastAsia" w:ascii="仿宋_GB2312" w:hAnsi="仿宋" w:eastAsia="仿宋_GB2312" w:cs="宋体"/>
          <w:color w:val="auto"/>
          <w:spacing w:val="4"/>
          <w:sz w:val="28"/>
          <w:szCs w:val="28"/>
          <w:highlight w:val="none"/>
          <w:u w:val="single"/>
        </w:rPr>
        <w:t>沧州港务</w:t>
      </w:r>
      <w:r>
        <w:rPr>
          <w:rFonts w:hint="eastAsia" w:ascii="仿宋_GB2312" w:hAnsi="仿宋" w:eastAsia="仿宋_GB2312" w:cs="宋体"/>
          <w:color w:val="auto"/>
          <w:spacing w:val="4"/>
          <w:sz w:val="28"/>
          <w:szCs w:val="28"/>
          <w:highlight w:val="none"/>
          <w:u w:val="single"/>
          <w:lang w:eastAsia="zh-CN"/>
        </w:rPr>
        <w:t>集团</w:t>
      </w:r>
      <w:r>
        <w:rPr>
          <w:rFonts w:hint="eastAsia" w:ascii="仿宋_GB2312" w:hAnsi="仿宋" w:eastAsia="仿宋_GB2312" w:cs="宋体"/>
          <w:color w:val="auto"/>
          <w:spacing w:val="4"/>
          <w:sz w:val="28"/>
          <w:szCs w:val="28"/>
          <w:highlight w:val="none"/>
          <w:u w:val="single"/>
        </w:rPr>
        <w:t>有限公司</w:t>
      </w:r>
    </w:p>
    <w:p w14:paraId="5DB045B4">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.3地址：</w:t>
      </w:r>
      <w:r>
        <w:rPr>
          <w:rFonts w:hint="eastAsia" w:ascii="仿宋_GB2312" w:hAnsi="仿宋" w:eastAsia="仿宋_GB2312" w:cs="宋体"/>
          <w:color w:val="auto"/>
          <w:spacing w:val="4"/>
          <w:sz w:val="28"/>
          <w:szCs w:val="28"/>
          <w:highlight w:val="none"/>
          <w:u w:val="single"/>
        </w:rPr>
        <w:t>沧州渤海新区港务大厦</w:t>
      </w:r>
    </w:p>
    <w:p w14:paraId="15EC2C1E">
      <w:pPr>
        <w:widowControl/>
        <w:ind w:firstLine="576" w:firstLineChars="200"/>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.4邮编：061113</w:t>
      </w:r>
    </w:p>
    <w:p w14:paraId="44BF7752">
      <w:pPr>
        <w:widowControl/>
        <w:ind w:firstLine="576" w:firstLineChars="200"/>
        <w:jc w:val="left"/>
        <w:rPr>
          <w:rFonts w:hint="eastAsia" w:ascii="仿宋_GB2312" w:hAnsi="仿宋" w:eastAsia="仿宋_GB2312" w:cs="宋体"/>
          <w:color w:val="auto"/>
          <w:spacing w:val="4"/>
          <w:sz w:val="28"/>
          <w:szCs w:val="28"/>
          <w:highlight w:val="yellow"/>
          <w:lang w:val="en-US" w:eastAsia="zh-CN"/>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.5联系人：</w:t>
      </w:r>
      <w:r>
        <w:rPr>
          <w:rFonts w:hint="eastAsia" w:ascii="仿宋_GB2312" w:hAnsi="仿宋" w:eastAsia="仿宋_GB2312" w:cs="宋体"/>
          <w:color w:val="auto"/>
          <w:spacing w:val="4"/>
          <w:sz w:val="28"/>
          <w:szCs w:val="28"/>
          <w:highlight w:val="none"/>
          <w:lang w:val="en-US" w:eastAsia="zh-CN"/>
        </w:rPr>
        <w:t>赵海鹏</w:t>
      </w:r>
    </w:p>
    <w:p w14:paraId="7F867203">
      <w:pPr>
        <w:widowControl/>
        <w:spacing w:line="360" w:lineRule="auto"/>
        <w:ind w:firstLine="578"/>
        <w:jc w:val="left"/>
        <w:rPr>
          <w:rFonts w:hint="eastAsia" w:ascii="仿宋_GB2312" w:hAnsi="仿宋" w:eastAsia="仿宋_GB2312" w:cs="宋体"/>
          <w:color w:val="auto"/>
          <w:spacing w:val="4"/>
          <w:sz w:val="28"/>
          <w:szCs w:val="28"/>
          <w:highlight w:val="none"/>
        </w:rPr>
      </w:pPr>
      <w:r>
        <w:rPr>
          <w:rFonts w:hint="eastAsia" w:ascii="仿宋_GB2312" w:hAnsi="仿宋" w:eastAsia="仿宋_GB2312" w:cs="宋体"/>
          <w:color w:val="auto"/>
          <w:spacing w:val="4"/>
          <w:sz w:val="28"/>
          <w:szCs w:val="28"/>
          <w:highlight w:val="none"/>
          <w:lang w:val="en-US" w:eastAsia="zh-CN"/>
        </w:rPr>
        <w:t>1.5</w:t>
      </w:r>
      <w:r>
        <w:rPr>
          <w:rFonts w:hint="eastAsia" w:ascii="仿宋_GB2312" w:hAnsi="仿宋" w:eastAsia="仿宋_GB2312" w:cs="宋体"/>
          <w:color w:val="auto"/>
          <w:spacing w:val="4"/>
          <w:sz w:val="28"/>
          <w:szCs w:val="28"/>
          <w:highlight w:val="none"/>
        </w:rPr>
        <w:t>.6联系方式：0317-755803</w:t>
      </w:r>
      <w:r>
        <w:rPr>
          <w:rFonts w:hint="eastAsia" w:ascii="仿宋_GB2312" w:hAnsi="仿宋" w:eastAsia="仿宋_GB2312" w:cs="宋体"/>
          <w:color w:val="auto"/>
          <w:spacing w:val="4"/>
          <w:sz w:val="28"/>
          <w:szCs w:val="28"/>
          <w:highlight w:val="none"/>
          <w:lang w:val="en-US" w:eastAsia="zh-CN"/>
        </w:rPr>
        <w:t>6</w:t>
      </w:r>
      <w:r>
        <w:rPr>
          <w:rFonts w:hint="eastAsia" w:ascii="仿宋_GB2312" w:hAnsi="仿宋" w:eastAsia="仿宋_GB2312" w:cs="宋体"/>
          <w:color w:val="auto"/>
          <w:spacing w:val="4"/>
          <w:sz w:val="28"/>
          <w:szCs w:val="28"/>
          <w:highlight w:val="none"/>
        </w:rPr>
        <w:t>；</w:t>
      </w:r>
    </w:p>
    <w:p w14:paraId="60EA4AC8">
      <w:pPr>
        <w:pStyle w:val="7"/>
        <w:rPr>
          <w:rFonts w:hint="eastAsia"/>
        </w:rPr>
      </w:pPr>
    </w:p>
    <w:p w14:paraId="448E136F">
      <w:pPr>
        <w:pStyle w:val="7"/>
        <w:rPr>
          <w:rFonts w:hint="eastAsia"/>
        </w:rPr>
      </w:pPr>
    </w:p>
    <w:p w14:paraId="28478936">
      <w:pPr>
        <w:pStyle w:val="7"/>
        <w:rPr>
          <w:rFonts w:hint="eastAsia"/>
        </w:rPr>
      </w:pPr>
    </w:p>
    <w:p w14:paraId="5FE14C5B">
      <w:pPr>
        <w:pStyle w:val="7"/>
        <w:rPr>
          <w:rFonts w:hint="eastAsia"/>
        </w:rPr>
      </w:pPr>
    </w:p>
    <w:p w14:paraId="6A990383">
      <w:pPr>
        <w:numPr>
          <w:ilvl w:val="0"/>
          <w:numId w:val="1"/>
        </w:numPr>
        <w:spacing w:line="360" w:lineRule="auto"/>
        <w:jc w:val="center"/>
        <w:rPr>
          <w:rFonts w:hint="eastAsia" w:ascii="宋体" w:hAnsi="宋体" w:eastAsia="等线" w:cs="宋体"/>
          <w:b/>
          <w:snapToGrid w:val="0"/>
          <w:color w:val="auto"/>
          <w:kern w:val="44"/>
          <w:sz w:val="36"/>
          <w:szCs w:val="21"/>
          <w:highlight w:val="none"/>
          <w:lang w:val="en-US" w:eastAsia="zh-CN" w:bidi="ar-SA"/>
        </w:rPr>
      </w:pPr>
      <w:bookmarkStart w:id="2" w:name="_Toc30511"/>
      <w:r>
        <w:rPr>
          <w:rFonts w:hint="eastAsia" w:ascii="宋体" w:hAnsi="宋体" w:eastAsia="等线" w:cs="宋体"/>
          <w:b/>
          <w:snapToGrid w:val="0"/>
          <w:color w:val="auto"/>
          <w:kern w:val="44"/>
          <w:sz w:val="36"/>
          <w:szCs w:val="21"/>
          <w:highlight w:val="none"/>
          <w:lang w:val="en-US" w:eastAsia="zh-CN" w:bidi="ar-SA"/>
        </w:rPr>
        <w:t xml:space="preserve"> </w:t>
      </w:r>
      <w:bookmarkEnd w:id="2"/>
    </w:p>
    <w:p w14:paraId="4B01349C">
      <w:pPr>
        <w:numPr>
          <w:ilvl w:val="0"/>
          <w:numId w:val="0"/>
        </w:numPr>
        <w:spacing w:line="360" w:lineRule="auto"/>
        <w:jc w:val="center"/>
        <w:rPr>
          <w:rFonts w:hint="default" w:ascii="宋体" w:hAnsi="宋体" w:eastAsia="等线" w:cs="宋体"/>
          <w:b/>
          <w:snapToGrid w:val="0"/>
          <w:color w:val="auto"/>
          <w:kern w:val="44"/>
          <w:sz w:val="36"/>
          <w:szCs w:val="21"/>
          <w:highlight w:val="none"/>
          <w:lang w:val="en-US" w:eastAsia="zh-CN" w:bidi="ar-SA"/>
        </w:rPr>
      </w:pPr>
      <w:r>
        <w:rPr>
          <w:rFonts w:hint="eastAsia" w:ascii="宋体" w:hAnsi="宋体" w:eastAsia="等线" w:cs="宋体"/>
          <w:b/>
          <w:snapToGrid w:val="0"/>
          <w:color w:val="auto"/>
          <w:kern w:val="44"/>
          <w:sz w:val="36"/>
          <w:szCs w:val="21"/>
          <w:highlight w:val="none"/>
          <w:lang w:val="en-US" w:eastAsia="zh-CN" w:bidi="ar-SA"/>
        </w:rPr>
        <w:t>港区管理中队劳务外包服务单位</w:t>
      </w:r>
      <w:r>
        <w:rPr>
          <w:rFonts w:hint="eastAsia" w:ascii="宋体" w:hAnsi="宋体" w:cs="宋体"/>
          <w:b/>
          <w:snapToGrid w:val="0"/>
          <w:color w:val="auto"/>
          <w:kern w:val="44"/>
          <w:sz w:val="36"/>
          <w:szCs w:val="21"/>
          <w:highlight w:val="none"/>
          <w:lang w:val="en-US" w:eastAsia="zh-CN" w:bidi="ar-SA"/>
        </w:rPr>
        <w:t>项目说明</w:t>
      </w:r>
    </w:p>
    <w:p w14:paraId="2965CC4A">
      <w:pPr>
        <w:pStyle w:val="2"/>
        <w:jc w:val="both"/>
        <w:rPr>
          <w:rFonts w:ascii="仿宋_GB2312" w:hAnsi="宋体" w:eastAsia="仿宋_GB2312" w:cs="宋体"/>
          <w:snapToGrid/>
          <w:color w:val="auto"/>
          <w:spacing w:val="4"/>
          <w:szCs w:val="32"/>
          <w:highlight w:val="none"/>
        </w:rPr>
      </w:pPr>
    </w:p>
    <w:p w14:paraId="0E1A7C60">
      <w:pPr>
        <w:spacing w:before="156" w:beforeLines="50" w:after="156" w:afterLines="50" w:line="360" w:lineRule="auto"/>
        <w:ind w:firstLine="578" w:firstLineChars="200"/>
        <w:rPr>
          <w:rFonts w:hint="eastAsia" w:ascii="仿宋_GB2312" w:hAnsi="仿宋" w:eastAsia="仿宋_GB2312" w:cs="宋体"/>
          <w:b/>
          <w:snapToGrid/>
          <w:color w:val="auto"/>
          <w:spacing w:val="4"/>
          <w:sz w:val="28"/>
          <w:szCs w:val="28"/>
          <w:highlight w:val="none"/>
        </w:rPr>
      </w:pPr>
      <w:r>
        <w:rPr>
          <w:rFonts w:hint="eastAsia" w:ascii="仿宋_GB2312" w:hAnsi="仿宋" w:eastAsia="仿宋_GB2312" w:cs="宋体"/>
          <w:b/>
          <w:snapToGrid/>
          <w:color w:val="auto"/>
          <w:spacing w:val="4"/>
          <w:sz w:val="28"/>
          <w:szCs w:val="28"/>
          <w:highlight w:val="none"/>
        </w:rPr>
        <w:t>2.1项目说明</w:t>
      </w:r>
    </w:p>
    <w:p w14:paraId="66147A12">
      <w:pPr>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2.1.1根据国家相关规定，结合</w:t>
      </w:r>
      <w:r>
        <w:rPr>
          <w:rFonts w:hint="eastAsia" w:ascii="仿宋_GB2312" w:hAnsi="仿宋" w:eastAsia="仿宋_GB2312" w:cs="宋体"/>
          <w:color w:val="auto"/>
          <w:spacing w:val="4"/>
          <w:sz w:val="28"/>
          <w:szCs w:val="28"/>
          <w:highlight w:val="none"/>
          <w:u w:val="single"/>
        </w:rPr>
        <w:t>沧州港务</w:t>
      </w:r>
      <w:r>
        <w:rPr>
          <w:rFonts w:hint="eastAsia" w:ascii="仿宋_GB2312" w:hAnsi="仿宋" w:eastAsia="仿宋_GB2312" w:cs="宋体"/>
          <w:color w:val="auto"/>
          <w:spacing w:val="4"/>
          <w:sz w:val="28"/>
          <w:szCs w:val="28"/>
          <w:highlight w:val="none"/>
          <w:u w:val="single"/>
          <w:lang w:eastAsia="zh-CN"/>
        </w:rPr>
        <w:t>集团</w:t>
      </w:r>
      <w:r>
        <w:rPr>
          <w:rFonts w:hint="eastAsia" w:ascii="仿宋_GB2312" w:hAnsi="仿宋" w:eastAsia="仿宋_GB2312" w:cs="宋体"/>
          <w:color w:val="auto"/>
          <w:spacing w:val="4"/>
          <w:sz w:val="28"/>
          <w:szCs w:val="28"/>
          <w:highlight w:val="none"/>
          <w:u w:val="single"/>
        </w:rPr>
        <w:t>有限公司</w:t>
      </w:r>
      <w:r>
        <w:rPr>
          <w:rFonts w:hint="eastAsia" w:ascii="仿宋_GB2312" w:hAnsi="仿宋" w:eastAsia="仿宋_GB2312" w:cs="宋体"/>
          <w:snapToGrid/>
          <w:color w:val="auto"/>
          <w:spacing w:val="4"/>
          <w:sz w:val="28"/>
          <w:szCs w:val="28"/>
          <w:highlight w:val="none"/>
        </w:rPr>
        <w:t>实际，通过本次比选确定</w:t>
      </w:r>
      <w:r>
        <w:rPr>
          <w:rFonts w:hint="eastAsia" w:ascii="仿宋_GB2312" w:hAnsi="仿宋" w:eastAsia="仿宋_GB2312" w:cs="宋体"/>
          <w:snapToGrid/>
          <w:color w:val="auto"/>
          <w:spacing w:val="4"/>
          <w:sz w:val="28"/>
          <w:szCs w:val="28"/>
          <w:highlight w:val="none"/>
          <w:lang w:val="en-US" w:eastAsia="zh-CN"/>
        </w:rPr>
        <w:t>港区管理中队劳务外包服务单位，</w:t>
      </w:r>
      <w:r>
        <w:rPr>
          <w:rFonts w:hint="eastAsia" w:ascii="仿宋_GB2312" w:hAnsi="仿宋" w:eastAsia="仿宋_GB2312" w:cs="宋体"/>
          <w:snapToGrid/>
          <w:color w:val="auto"/>
          <w:spacing w:val="4"/>
          <w:sz w:val="28"/>
          <w:szCs w:val="28"/>
          <w:highlight w:val="none"/>
        </w:rPr>
        <w:t>并接受</w:t>
      </w:r>
      <w:r>
        <w:rPr>
          <w:rFonts w:hint="eastAsia" w:ascii="仿宋_GB2312" w:hAnsi="仿宋" w:eastAsia="仿宋_GB2312" w:cs="宋体"/>
          <w:snapToGrid/>
          <w:color w:val="auto"/>
          <w:spacing w:val="4"/>
          <w:sz w:val="28"/>
          <w:szCs w:val="28"/>
          <w:highlight w:val="none"/>
          <w:lang w:val="en-US" w:eastAsia="zh-CN"/>
        </w:rPr>
        <w:t>纪检监察部门</w:t>
      </w:r>
      <w:r>
        <w:rPr>
          <w:rFonts w:hint="eastAsia" w:ascii="仿宋_GB2312" w:hAnsi="仿宋" w:eastAsia="仿宋_GB2312" w:cs="宋体"/>
          <w:snapToGrid/>
          <w:color w:val="auto"/>
          <w:spacing w:val="4"/>
          <w:sz w:val="28"/>
          <w:szCs w:val="28"/>
          <w:highlight w:val="none"/>
        </w:rPr>
        <w:t>的监督管理。</w:t>
      </w:r>
    </w:p>
    <w:p w14:paraId="1EC3B108">
      <w:pPr>
        <w:pStyle w:val="12"/>
        <w:spacing w:before="0" w:beforeAutospacing="0" w:after="0" w:afterAutospacing="0" w:line="360" w:lineRule="auto"/>
        <w:ind w:firstLine="576" w:firstLineChars="200"/>
        <w:jc w:val="both"/>
        <w:rPr>
          <w:rFonts w:hint="eastAsia" w:ascii="仿宋_GB2312" w:hAnsi="仿宋" w:eastAsia="仿宋_GB2312"/>
          <w:color w:val="auto"/>
          <w:spacing w:val="4"/>
          <w:sz w:val="28"/>
          <w:szCs w:val="28"/>
          <w:highlight w:val="none"/>
        </w:rPr>
      </w:pPr>
      <w:r>
        <w:rPr>
          <w:rFonts w:hint="eastAsia" w:ascii="仿宋_GB2312" w:hAnsi="仿宋" w:eastAsia="仿宋_GB2312"/>
          <w:color w:val="auto"/>
          <w:spacing w:val="4"/>
          <w:sz w:val="28"/>
          <w:szCs w:val="28"/>
          <w:highlight w:val="none"/>
        </w:rPr>
        <w:t>2.1.2本次比选按得分高低排名，比选人应当确定排名第一的中选候选人为中选人，排名第一的中选候选人放弃中选、因不可抗力不能履行合同，或者被查实存在影响中选结果的违法行为等情形，不符合中选条件的，比选人可以按照评标委员会提出的中选候选人名单排序依次确定其他中选候选人为中选人，也可以重新比选。</w:t>
      </w:r>
    </w:p>
    <w:p w14:paraId="79D4B2CE">
      <w:pPr>
        <w:spacing w:line="360" w:lineRule="auto"/>
        <w:ind w:firstLine="560"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color w:val="auto"/>
          <w:sz w:val="28"/>
          <w:szCs w:val="28"/>
          <w:highlight w:val="none"/>
        </w:rPr>
        <w:t>2.1.3</w:t>
      </w:r>
      <w:r>
        <w:rPr>
          <w:rFonts w:hint="eastAsia" w:ascii="仿宋_GB2312" w:hAnsi="仿宋" w:eastAsia="仿宋_GB2312" w:cs="宋体"/>
          <w:snapToGrid/>
          <w:color w:val="auto"/>
          <w:spacing w:val="4"/>
          <w:sz w:val="28"/>
          <w:szCs w:val="28"/>
          <w:highlight w:val="none"/>
        </w:rPr>
        <w:t>有下列情形者，取消或暂停其服务资格：</w:t>
      </w:r>
    </w:p>
    <w:p w14:paraId="1CB44BCC">
      <w:pPr>
        <w:spacing w:line="360" w:lineRule="auto"/>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 xml:space="preserve">    2.1.3.1不具备相关资质要求，通过虚假手段中选者； </w:t>
      </w:r>
    </w:p>
    <w:p w14:paraId="0D44588C">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2.1.3.2服务质量差，未履行</w:t>
      </w:r>
      <w:r>
        <w:rPr>
          <w:rFonts w:hint="eastAsia" w:ascii="仿宋_GB2312" w:hAnsi="仿宋" w:eastAsia="仿宋_GB2312" w:cs="宋体"/>
          <w:snapToGrid/>
          <w:color w:val="auto"/>
          <w:spacing w:val="4"/>
          <w:sz w:val="28"/>
          <w:szCs w:val="28"/>
          <w:highlight w:val="none"/>
          <w:lang w:eastAsia="zh-CN"/>
        </w:rPr>
        <w:t>供应</w:t>
      </w:r>
      <w:r>
        <w:rPr>
          <w:rFonts w:hint="eastAsia" w:ascii="仿宋_GB2312" w:hAnsi="仿宋" w:eastAsia="仿宋_GB2312" w:cs="宋体"/>
          <w:snapToGrid/>
          <w:color w:val="auto"/>
          <w:spacing w:val="4"/>
          <w:sz w:val="28"/>
          <w:szCs w:val="28"/>
          <w:highlight w:val="none"/>
        </w:rPr>
        <w:t>承诺，受到相关单位投诉属实的；</w:t>
      </w:r>
    </w:p>
    <w:p w14:paraId="3D4C8605">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2.1.3.3服务过程中违反职业道德，出现严重失职、营私舞弊、泄露企业商业秘密等情形的；</w:t>
      </w:r>
    </w:p>
    <w:p w14:paraId="21CE9471">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2.1.3.4受到有关行政主管机关、行业组织处分的；</w:t>
      </w:r>
    </w:p>
    <w:p w14:paraId="26E82BE2">
      <w:pPr>
        <w:spacing w:line="360" w:lineRule="auto"/>
        <w:ind w:left="576"/>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2.1.3.5未按要求派驻专业人员的；</w:t>
      </w:r>
    </w:p>
    <w:p w14:paraId="40276C8E">
      <w:pPr>
        <w:spacing w:line="360" w:lineRule="auto"/>
        <w:ind w:firstLine="576" w:firstLineChars="200"/>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2.1.3.</w:t>
      </w:r>
      <w:r>
        <w:rPr>
          <w:rFonts w:hint="eastAsia" w:ascii="仿宋_GB2312" w:hAnsi="仿宋" w:eastAsia="仿宋_GB2312" w:cs="宋体"/>
          <w:snapToGrid/>
          <w:color w:val="auto"/>
          <w:spacing w:val="4"/>
          <w:sz w:val="28"/>
          <w:szCs w:val="28"/>
          <w:highlight w:val="none"/>
          <w:lang w:val="en-US" w:eastAsia="zh-CN"/>
        </w:rPr>
        <w:t>6</w:t>
      </w:r>
      <w:r>
        <w:rPr>
          <w:rFonts w:hint="eastAsia" w:ascii="仿宋_GB2312" w:hAnsi="仿宋" w:eastAsia="仿宋_GB2312" w:cs="宋体"/>
          <w:snapToGrid/>
          <w:color w:val="auto"/>
          <w:spacing w:val="4"/>
          <w:sz w:val="28"/>
          <w:szCs w:val="28"/>
          <w:highlight w:val="none"/>
        </w:rPr>
        <w:t>比选人要求禁止的其他情形。</w:t>
      </w:r>
    </w:p>
    <w:p w14:paraId="29A45FDF">
      <w:pPr>
        <w:ind w:firstLine="578" w:firstLineChars="200"/>
        <w:rPr>
          <w:rFonts w:hint="eastAsia" w:ascii="仿宋_GB2312" w:hAnsi="仿宋" w:eastAsia="仿宋_GB2312" w:cs="宋体"/>
          <w:b/>
          <w:bCs/>
          <w:snapToGrid/>
          <w:color w:val="auto"/>
          <w:spacing w:val="4"/>
          <w:sz w:val="28"/>
          <w:szCs w:val="28"/>
          <w:highlight w:val="none"/>
        </w:rPr>
      </w:pPr>
      <w:r>
        <w:rPr>
          <w:rFonts w:hint="eastAsia" w:ascii="仿宋_GB2312" w:hAnsi="仿宋" w:eastAsia="仿宋_GB2312" w:cs="宋体"/>
          <w:b/>
          <w:bCs/>
          <w:snapToGrid/>
          <w:color w:val="auto"/>
          <w:spacing w:val="4"/>
          <w:sz w:val="28"/>
          <w:szCs w:val="28"/>
          <w:highlight w:val="none"/>
        </w:rPr>
        <w:t>2.2服务范围和要求</w:t>
      </w:r>
    </w:p>
    <w:p w14:paraId="13DDC84D">
      <w:pPr>
        <w:pStyle w:val="18"/>
        <w:ind w:firstLine="576" w:firstLineChars="200"/>
        <w:rPr>
          <w:rFonts w:hint="eastAsia" w:ascii="仿宋_GB2312" w:hAnsi="仿宋" w:eastAsia="仿宋_GB2312" w:cs="宋体"/>
          <w:snapToGrid/>
          <w:color w:val="auto"/>
          <w:spacing w:val="4"/>
          <w:sz w:val="28"/>
          <w:szCs w:val="28"/>
          <w:highlight w:val="none"/>
          <w:lang w:val="en-US" w:eastAsia="zh-CN" w:bidi="ar-SA"/>
        </w:rPr>
      </w:pPr>
      <w:r>
        <w:rPr>
          <w:rFonts w:hint="eastAsia" w:ascii="仿宋_GB2312" w:hAnsi="仿宋" w:eastAsia="仿宋_GB2312" w:cs="宋体"/>
          <w:snapToGrid/>
          <w:color w:val="auto"/>
          <w:spacing w:val="4"/>
          <w:sz w:val="28"/>
          <w:szCs w:val="28"/>
          <w:highlight w:val="none"/>
          <w:lang w:val="en-US" w:eastAsia="zh-CN" w:bidi="ar-SA"/>
        </w:rPr>
        <w:t>2.2.1为综合港区、散货港区、河口港区的公共设施、车辆、卫生等各方面的监督和检查。</w:t>
      </w:r>
    </w:p>
    <w:p w14:paraId="64FFF03F">
      <w:pPr>
        <w:pStyle w:val="18"/>
        <w:pageBreakBefore w:val="0"/>
        <w:kinsoku/>
        <w:wordWrap/>
        <w:overflowPunct/>
        <w:topLinePunct w:val="0"/>
        <w:bidi w:val="0"/>
        <w:snapToGrid/>
        <w:spacing w:line="560" w:lineRule="exact"/>
        <w:ind w:firstLine="576" w:firstLineChars="200"/>
        <w:textAlignment w:val="auto"/>
        <w:rPr>
          <w:rFonts w:hint="default" w:ascii="仿宋_GB2312" w:hAnsi="仿宋" w:eastAsia="仿宋_GB2312"/>
          <w:b/>
          <w:bCs/>
          <w:color w:val="000000" w:themeColor="text1"/>
          <w:spacing w:val="4"/>
          <w:sz w:val="28"/>
          <w:szCs w:val="28"/>
          <w:highlight w:val="none"/>
          <w:lang w:val="en-US" w:eastAsia="zh-CN"/>
          <w14:textFill>
            <w14:solidFill>
              <w14:schemeClr w14:val="tx1"/>
            </w14:solidFill>
          </w14:textFill>
        </w:rPr>
      </w:pPr>
      <w:r>
        <w:rPr>
          <w:rFonts w:hint="eastAsia" w:ascii="仿宋_GB2312" w:hAnsi="仿宋" w:eastAsia="仿宋_GB2312" w:cs="宋体"/>
          <w:snapToGrid/>
          <w:color w:val="auto"/>
          <w:spacing w:val="4"/>
          <w:sz w:val="28"/>
          <w:szCs w:val="28"/>
          <w:highlight w:val="none"/>
          <w:lang w:val="en-US" w:eastAsia="zh-CN" w:bidi="ar-SA"/>
        </w:rPr>
        <w:t>2.2.2本次比选采用固定总价形式，报价中应包含安保服务费、服装费、税费等与本工作相关的所有费用。</w:t>
      </w:r>
      <w:r>
        <w:rPr>
          <w:rFonts w:hint="eastAsia" w:ascii="仿宋_GB2312" w:hAnsi="仿宋" w:eastAsia="仿宋_GB2312" w:cs="宋体"/>
          <w:snapToGrid/>
          <w:color w:val="000000" w:themeColor="text1"/>
          <w:spacing w:val="4"/>
          <w:sz w:val="28"/>
          <w:szCs w:val="28"/>
          <w:highlight w:val="none"/>
          <w:lang w:val="en-US" w:eastAsia="zh-CN" w:bidi="ar-SA"/>
          <w14:textFill>
            <w14:solidFill>
              <w14:schemeClr w14:val="tx1"/>
            </w14:solidFill>
          </w14:textFill>
        </w:rPr>
        <w:t>经市场询价以最低价为控制价，本次比选外包服务费用控制在241.38万元以内。</w:t>
      </w:r>
    </w:p>
    <w:p w14:paraId="1A8C6065">
      <w:pPr>
        <w:pStyle w:val="18"/>
        <w:pageBreakBefore w:val="0"/>
        <w:kinsoku/>
        <w:wordWrap/>
        <w:overflowPunct/>
        <w:topLinePunct w:val="0"/>
        <w:bidi w:val="0"/>
        <w:snapToGrid/>
        <w:spacing w:line="560" w:lineRule="exact"/>
        <w:ind w:firstLine="578" w:firstLineChars="200"/>
        <w:textAlignment w:val="auto"/>
        <w:rPr>
          <w:rFonts w:hint="eastAsia" w:ascii="仿宋_GB2312" w:hAnsi="仿宋" w:eastAsia="仿宋_GB2312"/>
          <w:b/>
          <w:bCs/>
          <w:color w:val="auto"/>
          <w:spacing w:val="4"/>
          <w:sz w:val="28"/>
          <w:szCs w:val="28"/>
          <w:highlight w:val="green"/>
          <w:lang w:val="en-US" w:eastAsia="zh-CN"/>
        </w:rPr>
      </w:pPr>
    </w:p>
    <w:p w14:paraId="16D99E06">
      <w:pPr>
        <w:pStyle w:val="2"/>
        <w:rPr>
          <w:color w:val="auto"/>
          <w:highlight w:val="none"/>
        </w:rPr>
      </w:pPr>
      <w:bookmarkStart w:id="3" w:name="_Toc9409"/>
      <w:r>
        <w:rPr>
          <w:rFonts w:hint="eastAsia"/>
          <w:color w:val="auto"/>
          <w:highlight w:val="none"/>
        </w:rPr>
        <w:t>第三章  比选申请人须知</w:t>
      </w:r>
      <w:bookmarkEnd w:id="3"/>
    </w:p>
    <w:p w14:paraId="19010AEC">
      <w:pPr>
        <w:widowControl/>
        <w:spacing w:line="360" w:lineRule="auto"/>
        <w:ind w:firstLine="648" w:firstLineChars="225"/>
        <w:jc w:val="left"/>
        <w:rPr>
          <w:rFonts w:ascii="仿宋" w:hAnsi="仿宋" w:eastAsia="仿宋" w:cs="宋体"/>
          <w:snapToGrid/>
          <w:color w:val="auto"/>
          <w:spacing w:val="4"/>
          <w:sz w:val="28"/>
          <w:szCs w:val="28"/>
          <w:highlight w:val="none"/>
        </w:rPr>
      </w:pPr>
    </w:p>
    <w:p w14:paraId="4A863008">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 比选项目概况</w:t>
      </w:r>
    </w:p>
    <w:p w14:paraId="4E74919C">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3.1.1 比选人：</w:t>
      </w:r>
      <w:r>
        <w:rPr>
          <w:rFonts w:hint="eastAsia" w:ascii="仿宋_GB2312" w:hAnsi="仿宋" w:eastAsia="仿宋_GB2312" w:cs="宋体"/>
          <w:snapToGrid/>
          <w:color w:val="auto"/>
          <w:spacing w:val="4"/>
          <w:sz w:val="28"/>
          <w:szCs w:val="28"/>
          <w:highlight w:val="none"/>
          <w:u w:val="single"/>
          <w:lang w:val="en-US" w:eastAsia="zh-CN"/>
        </w:rPr>
        <w:t>沧州港务集团有限公司</w:t>
      </w:r>
      <w:r>
        <w:rPr>
          <w:rFonts w:hint="eastAsia" w:ascii="仿宋_GB2312" w:hAnsi="仿宋" w:eastAsia="仿宋_GB2312" w:cs="宋体"/>
          <w:snapToGrid/>
          <w:color w:val="auto"/>
          <w:spacing w:val="4"/>
          <w:sz w:val="28"/>
          <w:szCs w:val="28"/>
          <w:highlight w:val="none"/>
          <w:u w:val="single"/>
        </w:rPr>
        <w:t>。</w:t>
      </w:r>
    </w:p>
    <w:p w14:paraId="3ECC6420">
      <w:pPr>
        <w:spacing w:line="360" w:lineRule="auto"/>
        <w:ind w:firstLine="576" w:firstLineChars="200"/>
        <w:jc w:val="left"/>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rPr>
        <w:t>3.1.2 本次比选的范围和内容：见《第一章</w:t>
      </w:r>
      <w:r>
        <w:rPr>
          <w:rFonts w:hint="eastAsia" w:ascii="仿宋_GB2312" w:hAnsi="仿宋" w:eastAsia="仿宋_GB2312" w:cs="宋体"/>
          <w:snapToGrid/>
          <w:color w:val="auto"/>
          <w:spacing w:val="4"/>
          <w:sz w:val="28"/>
          <w:szCs w:val="28"/>
          <w:highlight w:val="none"/>
          <w:lang w:val="en-US" w:eastAsia="zh-CN"/>
        </w:rPr>
        <w:t>港区管理中队劳务外包服务单位</w:t>
      </w:r>
      <w:r>
        <w:rPr>
          <w:rFonts w:hint="eastAsia" w:ascii="仿宋_GB2312" w:hAnsi="仿宋" w:eastAsia="仿宋_GB2312" w:cs="宋体"/>
          <w:snapToGrid/>
          <w:color w:val="auto"/>
          <w:spacing w:val="4"/>
          <w:sz w:val="28"/>
          <w:szCs w:val="28"/>
          <w:highlight w:val="none"/>
        </w:rPr>
        <w:t>比选</w:t>
      </w:r>
      <w:r>
        <w:rPr>
          <w:rFonts w:hint="eastAsia" w:ascii="仿宋_GB2312" w:hAnsi="仿宋" w:eastAsia="仿宋_GB2312" w:cs="宋体"/>
          <w:snapToGrid/>
          <w:color w:val="auto"/>
          <w:spacing w:val="4"/>
          <w:sz w:val="28"/>
          <w:szCs w:val="28"/>
          <w:highlight w:val="none"/>
          <w:lang w:val="en-US" w:eastAsia="zh-CN"/>
        </w:rPr>
        <w:t>公告</w:t>
      </w:r>
      <w:r>
        <w:rPr>
          <w:rFonts w:hint="eastAsia" w:ascii="仿宋_GB2312" w:hAnsi="仿宋" w:eastAsia="仿宋_GB2312" w:cs="宋体"/>
          <w:snapToGrid/>
          <w:color w:val="auto"/>
          <w:spacing w:val="4"/>
          <w:sz w:val="28"/>
          <w:szCs w:val="28"/>
          <w:highlight w:val="none"/>
        </w:rPr>
        <w:t>》</w:t>
      </w:r>
      <w:r>
        <w:rPr>
          <w:rFonts w:hint="eastAsia" w:ascii="仿宋_GB2312" w:hAnsi="仿宋" w:eastAsia="仿宋_GB2312" w:cs="宋体"/>
          <w:snapToGrid/>
          <w:color w:val="auto"/>
          <w:spacing w:val="4"/>
          <w:sz w:val="28"/>
          <w:szCs w:val="28"/>
          <w:highlight w:val="none"/>
          <w:lang w:eastAsia="zh-CN"/>
        </w:rPr>
        <w:t>。</w:t>
      </w:r>
    </w:p>
    <w:p w14:paraId="4E0B58FD">
      <w:pPr>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3.1.3 本次比选申请人应当具备的资格条件：见《第一章</w:t>
      </w:r>
      <w:r>
        <w:rPr>
          <w:rFonts w:hint="eastAsia" w:ascii="仿宋_GB2312" w:hAnsi="仿宋" w:eastAsia="仿宋_GB2312" w:cs="宋体"/>
          <w:snapToGrid/>
          <w:color w:val="auto"/>
          <w:spacing w:val="4"/>
          <w:sz w:val="28"/>
          <w:szCs w:val="28"/>
          <w:highlight w:val="none"/>
          <w:lang w:val="en-US" w:eastAsia="zh-CN"/>
        </w:rPr>
        <w:t>港区管理中队劳务外包服务单位</w:t>
      </w:r>
      <w:r>
        <w:rPr>
          <w:rFonts w:hint="eastAsia" w:ascii="仿宋_GB2312" w:hAnsi="仿宋" w:eastAsia="仿宋_GB2312" w:cs="宋体"/>
          <w:snapToGrid/>
          <w:color w:val="auto"/>
          <w:spacing w:val="4"/>
          <w:sz w:val="28"/>
          <w:szCs w:val="28"/>
          <w:highlight w:val="none"/>
        </w:rPr>
        <w:t>比选</w:t>
      </w:r>
      <w:r>
        <w:rPr>
          <w:rFonts w:hint="eastAsia" w:ascii="仿宋_GB2312" w:hAnsi="仿宋" w:eastAsia="仿宋_GB2312" w:cs="宋体"/>
          <w:snapToGrid/>
          <w:color w:val="auto"/>
          <w:spacing w:val="4"/>
          <w:sz w:val="28"/>
          <w:szCs w:val="28"/>
          <w:highlight w:val="none"/>
          <w:lang w:val="en-US" w:eastAsia="zh-CN"/>
        </w:rPr>
        <w:t>公告</w:t>
      </w:r>
      <w:r>
        <w:rPr>
          <w:rFonts w:hint="eastAsia" w:ascii="仿宋_GB2312" w:hAnsi="仿宋" w:eastAsia="仿宋_GB2312" w:cs="宋体"/>
          <w:snapToGrid/>
          <w:color w:val="auto"/>
          <w:spacing w:val="4"/>
          <w:sz w:val="28"/>
          <w:szCs w:val="28"/>
          <w:highlight w:val="none"/>
        </w:rPr>
        <w:t>》。</w:t>
      </w:r>
    </w:p>
    <w:p w14:paraId="09D1C41D">
      <w:pPr>
        <w:widowControl/>
        <w:spacing w:line="360" w:lineRule="auto"/>
        <w:ind w:firstLine="648" w:firstLineChars="225"/>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 比选文件</w:t>
      </w:r>
    </w:p>
    <w:p w14:paraId="4920DDED">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w:t>
      </w:r>
      <w:r>
        <w:rPr>
          <w:rFonts w:hint="eastAsia" w:ascii="仿宋_GB2312" w:hAnsi="仿宋" w:eastAsia="仿宋_GB2312" w:cs="宋体"/>
          <w:snapToGrid/>
          <w:color w:val="auto"/>
          <w:spacing w:val="4"/>
          <w:sz w:val="28"/>
          <w:szCs w:val="28"/>
          <w:highlight w:val="none"/>
          <w:lang w:val="en-US" w:eastAsia="zh-CN"/>
        </w:rPr>
        <w:t>1</w:t>
      </w:r>
      <w:r>
        <w:rPr>
          <w:rFonts w:hint="eastAsia" w:ascii="仿宋_GB2312" w:hAnsi="仿宋" w:eastAsia="仿宋_GB2312" w:cs="宋体"/>
          <w:snapToGrid/>
          <w:color w:val="auto"/>
          <w:spacing w:val="4"/>
          <w:sz w:val="28"/>
          <w:szCs w:val="28"/>
          <w:highlight w:val="none"/>
        </w:rPr>
        <w:t>比选申请人如对比选文件有疑问，应在提交比选申请文件截止时间前以书面方式提出，比选人将在收到疑问后及时</w:t>
      </w:r>
      <w:r>
        <w:rPr>
          <w:rFonts w:hint="eastAsia" w:ascii="仿宋_GB2312" w:hAnsi="仿宋" w:eastAsia="仿宋_GB2312" w:cs="宋体"/>
          <w:snapToGrid/>
          <w:color w:val="auto"/>
          <w:spacing w:val="4"/>
          <w:sz w:val="28"/>
          <w:szCs w:val="28"/>
          <w:highlight w:val="none"/>
          <w:lang w:eastAsia="zh-CN"/>
        </w:rPr>
        <w:t>回复</w:t>
      </w:r>
      <w:r>
        <w:rPr>
          <w:rFonts w:hint="eastAsia" w:ascii="仿宋_GB2312" w:hAnsi="仿宋" w:eastAsia="仿宋_GB2312" w:cs="宋体"/>
          <w:snapToGrid/>
          <w:color w:val="auto"/>
          <w:spacing w:val="4"/>
          <w:sz w:val="28"/>
          <w:szCs w:val="28"/>
          <w:highlight w:val="none"/>
        </w:rPr>
        <w:t>澄清文件。</w:t>
      </w:r>
    </w:p>
    <w:p w14:paraId="0F0F1DBD">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3.2.</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宋体" w:eastAsia="仿宋_GB2312" w:cs="宋体"/>
          <w:snapToGrid/>
          <w:color w:val="auto"/>
          <w:spacing w:val="4"/>
          <w:sz w:val="28"/>
          <w:szCs w:val="28"/>
          <w:highlight w:val="none"/>
        </w:rPr>
        <w:t>比选申请人自行下载确认，因未及时下载比选文件的澄清电子版所造成的后果，由比选申请人自行承担。</w:t>
      </w:r>
    </w:p>
    <w:p w14:paraId="51D79624">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 比选申请文件</w:t>
      </w:r>
    </w:p>
    <w:p w14:paraId="75AE9C09">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3.3.1 比选申请函</w:t>
      </w:r>
    </w:p>
    <w:p w14:paraId="6A7BF8CC">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w:t>
      </w:r>
      <w:r>
        <w:rPr>
          <w:rFonts w:hint="eastAsia" w:ascii="仿宋_GB2312" w:hAnsi="仿宋" w:eastAsia="仿宋_GB2312" w:cs="宋体"/>
          <w:snapToGrid/>
          <w:color w:val="auto"/>
          <w:spacing w:val="4"/>
          <w:sz w:val="28"/>
          <w:szCs w:val="28"/>
          <w:highlight w:val="none"/>
          <w:lang w:val="en-US" w:eastAsia="zh-CN"/>
        </w:rPr>
        <w:t>2</w:t>
      </w:r>
      <w:r>
        <w:rPr>
          <w:rFonts w:hint="eastAsia" w:ascii="仿宋_GB2312" w:hAnsi="仿宋" w:eastAsia="仿宋_GB2312" w:cs="宋体"/>
          <w:snapToGrid/>
          <w:color w:val="auto"/>
          <w:spacing w:val="4"/>
          <w:sz w:val="28"/>
          <w:szCs w:val="28"/>
          <w:highlight w:val="none"/>
        </w:rPr>
        <w:t>信用中国查询截图</w:t>
      </w:r>
    </w:p>
    <w:p w14:paraId="7FB3D6CE">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w:t>
      </w:r>
      <w:r>
        <w:rPr>
          <w:rFonts w:hint="eastAsia" w:ascii="仿宋_GB2312" w:hAnsi="仿宋" w:eastAsia="仿宋_GB2312" w:cs="宋体"/>
          <w:snapToGrid/>
          <w:color w:val="auto"/>
          <w:spacing w:val="4"/>
          <w:sz w:val="28"/>
          <w:szCs w:val="28"/>
          <w:highlight w:val="none"/>
          <w:lang w:val="en-US" w:eastAsia="zh-CN"/>
        </w:rPr>
        <w:t>3</w:t>
      </w:r>
      <w:r>
        <w:rPr>
          <w:rFonts w:hint="eastAsia" w:ascii="仿宋_GB2312" w:hAnsi="仿宋" w:eastAsia="仿宋_GB2312" w:cs="宋体"/>
          <w:snapToGrid/>
          <w:color w:val="auto"/>
          <w:spacing w:val="4"/>
          <w:sz w:val="28"/>
          <w:szCs w:val="28"/>
          <w:highlight w:val="none"/>
        </w:rPr>
        <w:t>企业营业执照</w:t>
      </w:r>
      <w:r>
        <w:rPr>
          <w:rFonts w:hint="eastAsia" w:ascii="仿宋_GB2312" w:hAnsi="仿宋" w:eastAsia="仿宋_GB2312" w:cs="宋体"/>
          <w:snapToGrid/>
          <w:color w:val="auto"/>
          <w:spacing w:val="4"/>
          <w:sz w:val="28"/>
          <w:szCs w:val="28"/>
          <w:highlight w:val="none"/>
          <w:lang w:eastAsia="zh-CN"/>
        </w:rPr>
        <w:t>、资格证书、</w:t>
      </w:r>
      <w:r>
        <w:rPr>
          <w:rFonts w:hint="eastAsia" w:ascii="仿宋_GB2312" w:hAnsi="宋体" w:eastAsia="仿宋_GB2312" w:cs="宋体"/>
          <w:snapToGrid/>
          <w:color w:val="auto"/>
          <w:spacing w:val="4"/>
          <w:sz w:val="28"/>
          <w:szCs w:val="28"/>
          <w:highlight w:val="none"/>
        </w:rPr>
        <w:t>法定代表人身份证明</w:t>
      </w:r>
    </w:p>
    <w:p w14:paraId="37C45200">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w:t>
      </w:r>
      <w:r>
        <w:rPr>
          <w:rFonts w:hint="eastAsia" w:ascii="仿宋_GB2312" w:hAnsi="仿宋" w:eastAsia="仿宋_GB2312" w:cs="宋体"/>
          <w:snapToGrid/>
          <w:color w:val="auto"/>
          <w:spacing w:val="4"/>
          <w:sz w:val="28"/>
          <w:szCs w:val="28"/>
          <w:highlight w:val="none"/>
          <w:lang w:val="en-US" w:eastAsia="zh-CN"/>
        </w:rPr>
        <w:t>4</w:t>
      </w:r>
      <w:r>
        <w:rPr>
          <w:rFonts w:hint="eastAsia" w:ascii="仿宋_GB2312" w:hAnsi="仿宋" w:eastAsia="仿宋_GB2312" w:cs="宋体"/>
          <w:snapToGrid/>
          <w:color w:val="auto"/>
          <w:spacing w:val="4"/>
          <w:sz w:val="28"/>
          <w:szCs w:val="28"/>
          <w:highlight w:val="none"/>
        </w:rPr>
        <w:t>报价文件</w:t>
      </w:r>
    </w:p>
    <w:p w14:paraId="177F2D65">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3.3.</w:t>
      </w:r>
      <w:r>
        <w:rPr>
          <w:rFonts w:hint="eastAsia" w:ascii="仿宋_GB2312" w:hAnsi="仿宋" w:eastAsia="仿宋_GB2312" w:cs="宋体"/>
          <w:snapToGrid/>
          <w:color w:val="auto"/>
          <w:spacing w:val="4"/>
          <w:sz w:val="28"/>
          <w:szCs w:val="28"/>
          <w:highlight w:val="none"/>
          <w:lang w:val="en-US" w:eastAsia="zh-CN"/>
        </w:rPr>
        <w:t>5</w:t>
      </w:r>
      <w:r>
        <w:rPr>
          <w:rFonts w:hint="eastAsia" w:ascii="仿宋_GB2312" w:hAnsi="仿宋" w:eastAsia="仿宋_GB2312" w:cs="宋体"/>
          <w:snapToGrid/>
          <w:color w:val="auto"/>
          <w:spacing w:val="4"/>
          <w:sz w:val="28"/>
          <w:szCs w:val="28"/>
          <w:highlight w:val="none"/>
        </w:rPr>
        <w:t>服务方案</w:t>
      </w:r>
    </w:p>
    <w:p w14:paraId="7AE8EC92">
      <w:pPr>
        <w:widowControl/>
        <w:spacing w:line="360" w:lineRule="auto"/>
        <w:ind w:firstLine="650" w:firstLineChars="226"/>
        <w:jc w:val="left"/>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3.3.6</w:t>
      </w:r>
      <w:r>
        <w:rPr>
          <w:rFonts w:hint="eastAsia" w:ascii="仿宋_GB2312" w:hAnsi="仿宋" w:eastAsia="仿宋_GB2312" w:cs="宋体"/>
          <w:snapToGrid/>
          <w:color w:val="auto"/>
          <w:spacing w:val="4"/>
          <w:sz w:val="28"/>
          <w:szCs w:val="28"/>
          <w:highlight w:val="none"/>
        </w:rPr>
        <w:t>比选申请人认为需要提交的其他资料</w:t>
      </w:r>
    </w:p>
    <w:p w14:paraId="01FB45B8">
      <w:pPr>
        <w:widowControl/>
        <w:spacing w:line="360" w:lineRule="auto"/>
        <w:ind w:firstLine="650" w:firstLineChars="226"/>
        <w:jc w:val="left"/>
        <w:rPr>
          <w:rFonts w:ascii="仿宋_GB2312" w:hAnsi="宋体" w:eastAsia="仿宋_GB2312" w:cs="宋体"/>
          <w:snapToGrid/>
          <w:color w:val="auto"/>
          <w:sz w:val="28"/>
          <w:szCs w:val="28"/>
          <w:highlight w:val="none"/>
        </w:rPr>
      </w:pPr>
      <w:bookmarkStart w:id="4" w:name="_Toc6751"/>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4</w:t>
      </w:r>
      <w:r>
        <w:rPr>
          <w:rFonts w:hint="eastAsia" w:ascii="仿宋_GB2312" w:hAnsi="宋体" w:eastAsia="仿宋_GB2312" w:cs="宋体"/>
          <w:snapToGrid/>
          <w:color w:val="auto"/>
          <w:spacing w:val="4"/>
          <w:sz w:val="28"/>
          <w:szCs w:val="28"/>
          <w:highlight w:val="none"/>
        </w:rPr>
        <w:t>比选申请文件有效期</w:t>
      </w:r>
    </w:p>
    <w:p w14:paraId="645DFADE">
      <w:pPr>
        <w:widowControl/>
        <w:spacing w:line="360" w:lineRule="auto"/>
        <w:ind w:firstLine="650" w:firstLineChars="226"/>
        <w:jc w:val="left"/>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4.1</w:t>
      </w:r>
      <w:r>
        <w:rPr>
          <w:rFonts w:hint="eastAsia" w:ascii="仿宋_GB2312" w:hAnsi="宋体" w:eastAsia="仿宋_GB2312" w:cs="宋体"/>
          <w:snapToGrid/>
          <w:color w:val="auto"/>
          <w:spacing w:val="4"/>
          <w:sz w:val="28"/>
          <w:szCs w:val="28"/>
          <w:highlight w:val="none"/>
        </w:rPr>
        <w:t xml:space="preserve"> 比选申请文件有效期为比选文件规定的递交比选申请文件的截止时间之日起</w:t>
      </w:r>
      <w:r>
        <w:rPr>
          <w:rFonts w:hint="eastAsia" w:ascii="仿宋_GB2312" w:hAnsi="宋体" w:eastAsia="仿宋_GB2312" w:cs="宋体"/>
          <w:snapToGrid/>
          <w:color w:val="auto"/>
          <w:spacing w:val="4"/>
          <w:sz w:val="30"/>
          <w:szCs w:val="30"/>
          <w:highlight w:val="none"/>
          <w:u w:val="single"/>
        </w:rPr>
        <w:t>60</w:t>
      </w:r>
      <w:r>
        <w:rPr>
          <w:rFonts w:hint="eastAsia" w:ascii="仿宋_GB2312" w:hAnsi="宋体" w:eastAsia="仿宋_GB2312" w:cs="宋体"/>
          <w:snapToGrid/>
          <w:color w:val="auto"/>
          <w:spacing w:val="4"/>
          <w:sz w:val="28"/>
          <w:szCs w:val="28"/>
          <w:highlight w:val="none"/>
        </w:rPr>
        <w:t>天，在此期限届满之前，比选申请人不得要求撤销或修改其比选申请文件。</w:t>
      </w:r>
    </w:p>
    <w:p w14:paraId="252AEB42">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w:t>
      </w:r>
      <w:r>
        <w:rPr>
          <w:rFonts w:hint="eastAsia" w:ascii="仿宋_GB2312" w:hAnsi="宋体" w:eastAsia="仿宋_GB2312" w:cs="宋体"/>
          <w:b/>
          <w:snapToGrid/>
          <w:color w:val="auto"/>
          <w:spacing w:val="4"/>
          <w:sz w:val="28"/>
          <w:szCs w:val="28"/>
          <w:highlight w:val="none"/>
          <w:lang w:val="en-US" w:eastAsia="zh-CN"/>
        </w:rPr>
        <w:t>5</w:t>
      </w:r>
      <w:r>
        <w:rPr>
          <w:rFonts w:hint="eastAsia" w:ascii="仿宋_GB2312" w:hAnsi="宋体" w:eastAsia="仿宋_GB2312" w:cs="宋体"/>
          <w:b/>
          <w:snapToGrid/>
          <w:color w:val="auto"/>
          <w:spacing w:val="4"/>
          <w:sz w:val="28"/>
          <w:szCs w:val="28"/>
          <w:highlight w:val="none"/>
        </w:rPr>
        <w:t xml:space="preserve"> 比选申请文件的评审</w:t>
      </w:r>
    </w:p>
    <w:p w14:paraId="0F0F9D99">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5</w:t>
      </w:r>
      <w:r>
        <w:rPr>
          <w:rFonts w:hint="eastAsia" w:ascii="仿宋_GB2312" w:hAnsi="宋体" w:eastAsia="仿宋_GB2312" w:cs="宋体"/>
          <w:snapToGrid/>
          <w:color w:val="auto"/>
          <w:spacing w:val="4"/>
          <w:sz w:val="28"/>
          <w:szCs w:val="28"/>
          <w:highlight w:val="none"/>
        </w:rPr>
        <w:t>.1评审工作由比选人组成评比委员会负责。</w:t>
      </w:r>
    </w:p>
    <w:p w14:paraId="0B5E0F70">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5</w:t>
      </w:r>
      <w:r>
        <w:rPr>
          <w:rFonts w:hint="eastAsia" w:ascii="仿宋_GB2312" w:hAnsi="宋体" w:eastAsia="仿宋_GB2312" w:cs="宋体"/>
          <w:snapToGrid/>
          <w:color w:val="auto"/>
          <w:spacing w:val="4"/>
          <w:sz w:val="28"/>
          <w:szCs w:val="28"/>
          <w:highlight w:val="none"/>
        </w:rPr>
        <w:t>.2 评比委员会成员与参加比选的比选申请人之间不得存在利害关系，有利害关系的应当主动提出回避。</w:t>
      </w:r>
    </w:p>
    <w:p w14:paraId="0F22986A">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5</w:t>
      </w:r>
      <w:r>
        <w:rPr>
          <w:rFonts w:hint="eastAsia" w:ascii="仿宋_GB2312" w:hAnsi="宋体" w:eastAsia="仿宋_GB2312" w:cs="宋体"/>
          <w:snapToGrid/>
          <w:color w:val="auto"/>
          <w:spacing w:val="4"/>
          <w:sz w:val="28"/>
          <w:szCs w:val="28"/>
          <w:highlight w:val="none"/>
        </w:rPr>
        <w:t>.3 评比活动遵循公平、公正、科学、择优的原则。</w:t>
      </w:r>
    </w:p>
    <w:p w14:paraId="7E536178">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5</w:t>
      </w:r>
      <w:r>
        <w:rPr>
          <w:rFonts w:hint="eastAsia" w:ascii="仿宋_GB2312" w:hAnsi="宋体" w:eastAsia="仿宋_GB2312" w:cs="宋体"/>
          <w:snapToGrid/>
          <w:color w:val="auto"/>
          <w:spacing w:val="4"/>
          <w:sz w:val="28"/>
          <w:szCs w:val="28"/>
          <w:highlight w:val="none"/>
        </w:rPr>
        <w:t>.4 评比委员会成员及所有参与者应对比选申请人提交的比选申请文件内容保密；比选申请人采用不正当手段对评比委员会成员施加影响的，将取消其比选资格。</w:t>
      </w:r>
    </w:p>
    <w:p w14:paraId="0BB12314">
      <w:pPr>
        <w:widowControl/>
        <w:spacing w:line="360" w:lineRule="auto"/>
        <w:ind w:firstLine="576"/>
        <w:jc w:val="left"/>
        <w:rPr>
          <w:rFonts w:hint="eastAsia" w:ascii="仿宋_GB2312" w:hAnsi="宋体" w:eastAsia="仿宋_GB2312" w:cs="宋体"/>
          <w:b/>
          <w:snapToGrid/>
          <w:color w:val="auto"/>
          <w:spacing w:val="4"/>
          <w:sz w:val="28"/>
          <w:szCs w:val="28"/>
          <w:highlight w:val="none"/>
        </w:rPr>
      </w:pPr>
      <w:r>
        <w:rPr>
          <w:rFonts w:hint="eastAsia" w:ascii="仿宋_GB2312" w:hAnsi="宋体" w:eastAsia="仿宋_GB2312" w:cs="宋体"/>
          <w:b/>
          <w:snapToGrid/>
          <w:color w:val="auto"/>
          <w:spacing w:val="4"/>
          <w:sz w:val="28"/>
          <w:szCs w:val="28"/>
          <w:highlight w:val="none"/>
        </w:rPr>
        <w:t>3.</w:t>
      </w:r>
      <w:r>
        <w:rPr>
          <w:rFonts w:hint="eastAsia" w:ascii="仿宋_GB2312" w:hAnsi="宋体" w:eastAsia="仿宋_GB2312" w:cs="宋体"/>
          <w:b/>
          <w:snapToGrid/>
          <w:color w:val="auto"/>
          <w:spacing w:val="4"/>
          <w:sz w:val="28"/>
          <w:szCs w:val="28"/>
          <w:highlight w:val="none"/>
          <w:lang w:val="en-US" w:eastAsia="zh-CN"/>
        </w:rPr>
        <w:t>6</w:t>
      </w:r>
      <w:r>
        <w:rPr>
          <w:rFonts w:hint="eastAsia" w:ascii="仿宋_GB2312" w:hAnsi="宋体" w:eastAsia="仿宋_GB2312" w:cs="宋体"/>
          <w:b/>
          <w:snapToGrid/>
          <w:color w:val="auto"/>
          <w:spacing w:val="4"/>
          <w:sz w:val="28"/>
          <w:szCs w:val="28"/>
          <w:highlight w:val="none"/>
        </w:rPr>
        <w:t xml:space="preserve"> 中选</w:t>
      </w:r>
    </w:p>
    <w:p w14:paraId="680CA63D">
      <w:pPr>
        <w:spacing w:line="360" w:lineRule="auto"/>
        <w:ind w:firstLine="576" w:firstLineChars="200"/>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6</w:t>
      </w:r>
      <w:r>
        <w:rPr>
          <w:rFonts w:hint="eastAsia" w:ascii="仿宋_GB2312" w:hAnsi="宋体" w:eastAsia="仿宋_GB2312" w:cs="宋体"/>
          <w:snapToGrid/>
          <w:color w:val="auto"/>
          <w:spacing w:val="4"/>
          <w:sz w:val="28"/>
          <w:szCs w:val="28"/>
          <w:highlight w:val="none"/>
        </w:rPr>
        <w:t>.1 本项目实行综合评分法，按照得分高低进行排序选取</w:t>
      </w:r>
      <w:r>
        <w:rPr>
          <w:rFonts w:hint="eastAsia" w:ascii="仿宋_GB2312" w:hAnsi="宋体" w:eastAsia="仿宋_GB2312" w:cs="宋体"/>
          <w:snapToGrid/>
          <w:color w:val="auto"/>
          <w:spacing w:val="4"/>
          <w:sz w:val="28"/>
          <w:szCs w:val="28"/>
          <w:highlight w:val="none"/>
          <w:lang w:eastAsia="zh-CN"/>
        </w:rPr>
        <w:t>第</w:t>
      </w:r>
      <w:r>
        <w:rPr>
          <w:rFonts w:hint="eastAsia" w:ascii="仿宋_GB2312" w:hAnsi="宋体" w:eastAsia="仿宋_GB2312" w:cs="宋体"/>
          <w:snapToGrid/>
          <w:color w:val="auto"/>
          <w:spacing w:val="4"/>
          <w:sz w:val="28"/>
          <w:szCs w:val="28"/>
          <w:highlight w:val="none"/>
          <w:u w:val="single"/>
          <w:lang w:val="en-US" w:eastAsia="zh-CN"/>
        </w:rPr>
        <w:t xml:space="preserve"> 1 </w:t>
      </w:r>
      <w:r>
        <w:rPr>
          <w:rFonts w:hint="eastAsia" w:ascii="仿宋_GB2312" w:hAnsi="宋体" w:eastAsia="仿宋_GB2312" w:cs="宋体"/>
          <w:snapToGrid/>
          <w:color w:val="auto"/>
          <w:spacing w:val="4"/>
          <w:sz w:val="28"/>
          <w:szCs w:val="28"/>
          <w:highlight w:val="none"/>
        </w:rPr>
        <w:t>名比选申请人为中选人。出现并列分数，按照申请人</w:t>
      </w:r>
      <w:r>
        <w:rPr>
          <w:rFonts w:hint="eastAsia" w:ascii="仿宋_GB2312" w:hAnsi="宋体" w:eastAsia="仿宋_GB2312" w:cs="宋体"/>
          <w:snapToGrid/>
          <w:color w:val="auto"/>
          <w:spacing w:val="4"/>
          <w:sz w:val="28"/>
          <w:szCs w:val="28"/>
          <w:highlight w:val="none"/>
          <w:lang w:eastAsia="zh-CN"/>
        </w:rPr>
        <w:t>报价</w:t>
      </w:r>
      <w:r>
        <w:rPr>
          <w:rFonts w:hint="eastAsia" w:ascii="仿宋_GB2312" w:hAnsi="宋体" w:eastAsia="仿宋_GB2312" w:cs="宋体"/>
          <w:snapToGrid/>
          <w:color w:val="auto"/>
          <w:spacing w:val="4"/>
          <w:sz w:val="28"/>
          <w:szCs w:val="28"/>
          <w:highlight w:val="none"/>
        </w:rPr>
        <w:t>、</w:t>
      </w:r>
      <w:r>
        <w:rPr>
          <w:rFonts w:hint="eastAsia" w:ascii="仿宋_GB2312" w:hAnsi="宋体" w:eastAsia="仿宋_GB2312" w:cs="宋体"/>
          <w:snapToGrid/>
          <w:color w:val="auto"/>
          <w:spacing w:val="4"/>
          <w:sz w:val="28"/>
          <w:szCs w:val="28"/>
          <w:highlight w:val="none"/>
          <w:lang w:eastAsia="zh-CN"/>
        </w:rPr>
        <w:t>综合实力</w:t>
      </w:r>
      <w:r>
        <w:rPr>
          <w:rFonts w:hint="eastAsia" w:ascii="仿宋_GB2312" w:hAnsi="宋体" w:eastAsia="仿宋_GB2312" w:cs="宋体"/>
          <w:snapToGrid/>
          <w:color w:val="auto"/>
          <w:spacing w:val="4"/>
          <w:sz w:val="28"/>
          <w:szCs w:val="28"/>
          <w:highlight w:val="none"/>
        </w:rPr>
        <w:t>、</w:t>
      </w:r>
      <w:r>
        <w:rPr>
          <w:rFonts w:hint="eastAsia" w:ascii="仿宋_GB2312" w:hAnsi="宋体" w:eastAsia="仿宋_GB2312" w:cs="宋体"/>
          <w:snapToGrid/>
          <w:color w:val="auto"/>
          <w:spacing w:val="4"/>
          <w:sz w:val="28"/>
          <w:szCs w:val="28"/>
          <w:highlight w:val="none"/>
          <w:lang w:eastAsia="zh-CN"/>
        </w:rPr>
        <w:t>技术</w:t>
      </w:r>
      <w:r>
        <w:rPr>
          <w:rFonts w:hint="eastAsia" w:ascii="仿宋_GB2312" w:hAnsi="宋体" w:eastAsia="仿宋_GB2312" w:cs="宋体"/>
          <w:snapToGrid/>
          <w:color w:val="auto"/>
          <w:spacing w:val="4"/>
          <w:sz w:val="28"/>
          <w:szCs w:val="28"/>
          <w:highlight w:val="none"/>
        </w:rPr>
        <w:t>方案的先后顺序得分高低确定中选单位。</w:t>
      </w:r>
    </w:p>
    <w:p w14:paraId="2B5F648E">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b w:val="0"/>
          <w:bCs w:val="0"/>
          <w:snapToGrid/>
          <w:color w:val="auto"/>
          <w:spacing w:val="4"/>
          <w:sz w:val="28"/>
          <w:szCs w:val="28"/>
          <w:highlight w:val="none"/>
        </w:rPr>
        <w:t>3.</w:t>
      </w:r>
      <w:r>
        <w:rPr>
          <w:rFonts w:hint="eastAsia" w:ascii="仿宋_GB2312" w:hAnsi="宋体" w:eastAsia="仿宋_GB2312" w:cs="宋体"/>
          <w:b w:val="0"/>
          <w:bCs w:val="0"/>
          <w:snapToGrid/>
          <w:color w:val="auto"/>
          <w:spacing w:val="4"/>
          <w:sz w:val="28"/>
          <w:szCs w:val="28"/>
          <w:highlight w:val="none"/>
          <w:lang w:val="en-US" w:eastAsia="zh-CN"/>
        </w:rPr>
        <w:t>6</w:t>
      </w:r>
      <w:r>
        <w:rPr>
          <w:rFonts w:hint="eastAsia" w:ascii="仿宋_GB2312" w:hAnsi="宋体" w:eastAsia="仿宋_GB2312" w:cs="宋体"/>
          <w:b w:val="0"/>
          <w:bCs w:val="0"/>
          <w:snapToGrid/>
          <w:color w:val="auto"/>
          <w:spacing w:val="4"/>
          <w:sz w:val="28"/>
          <w:szCs w:val="28"/>
          <w:highlight w:val="none"/>
        </w:rPr>
        <w:t xml:space="preserve">.2 </w:t>
      </w:r>
      <w:r>
        <w:rPr>
          <w:rFonts w:hint="eastAsia" w:ascii="仿宋_GB2312" w:hAnsi="宋体" w:eastAsia="仿宋_GB2312" w:cs="宋体"/>
          <w:snapToGrid/>
          <w:color w:val="auto"/>
          <w:spacing w:val="4"/>
          <w:sz w:val="28"/>
          <w:szCs w:val="28"/>
          <w:highlight w:val="none"/>
        </w:rPr>
        <w:t>评比结束后，比选人</w:t>
      </w:r>
      <w:r>
        <w:rPr>
          <w:rFonts w:hint="eastAsia" w:ascii="仿宋_GB2312" w:hAnsi="宋体" w:eastAsia="仿宋_GB2312" w:cs="宋体"/>
          <w:snapToGrid/>
          <w:color w:val="auto"/>
          <w:spacing w:val="4"/>
          <w:sz w:val="28"/>
          <w:szCs w:val="28"/>
          <w:highlight w:val="none"/>
          <w:lang w:val="en-US" w:eastAsia="zh-CN"/>
        </w:rPr>
        <w:t>将于</w:t>
      </w:r>
      <w:r>
        <w:rPr>
          <w:rFonts w:hint="eastAsia" w:ascii="仿宋_GB2312" w:hAnsi="宋体" w:eastAsia="仿宋_GB2312" w:cs="宋体"/>
          <w:snapToGrid/>
          <w:color w:val="auto"/>
          <w:spacing w:val="4"/>
          <w:sz w:val="28"/>
          <w:szCs w:val="28"/>
          <w:highlight w:val="none"/>
          <w:lang w:eastAsia="zh-CN"/>
        </w:rPr>
        <w:t>沧州港务集团有限公司</w:t>
      </w:r>
      <w:r>
        <w:rPr>
          <w:rFonts w:hint="eastAsia" w:ascii="仿宋_GB2312" w:hAnsi="宋体" w:eastAsia="仿宋_GB2312" w:cs="宋体"/>
          <w:snapToGrid/>
          <w:color w:val="auto"/>
          <w:spacing w:val="4"/>
          <w:sz w:val="28"/>
          <w:szCs w:val="28"/>
          <w:highlight w:val="none"/>
        </w:rPr>
        <w:t>网站（网址：http://www.czgwjt.com</w:t>
      </w:r>
      <w:r>
        <w:rPr>
          <w:rFonts w:hint="eastAsia" w:ascii="仿宋_GB2312" w:hAnsi="宋体" w:eastAsia="仿宋_GB2312" w:cs="宋体"/>
          <w:snapToGrid/>
          <w:color w:val="auto"/>
          <w:spacing w:val="4"/>
          <w:sz w:val="28"/>
          <w:szCs w:val="28"/>
          <w:highlight w:val="none"/>
          <w:lang w:eastAsia="zh-CN"/>
        </w:rPr>
        <w:t>）</w:t>
      </w:r>
      <w:r>
        <w:rPr>
          <w:rFonts w:hint="eastAsia" w:ascii="仿宋_GB2312" w:hAnsi="宋体" w:eastAsia="仿宋_GB2312" w:cs="宋体"/>
          <w:snapToGrid/>
          <w:color w:val="auto"/>
          <w:spacing w:val="4"/>
          <w:sz w:val="28"/>
          <w:szCs w:val="28"/>
          <w:highlight w:val="none"/>
          <w:lang w:val="en-US" w:eastAsia="zh-CN"/>
        </w:rPr>
        <w:t>对</w:t>
      </w:r>
      <w:r>
        <w:rPr>
          <w:rFonts w:hint="eastAsia" w:ascii="仿宋_GB2312" w:hAnsi="宋体" w:eastAsia="仿宋_GB2312" w:cs="宋体"/>
          <w:snapToGrid/>
          <w:color w:val="auto"/>
          <w:spacing w:val="4"/>
          <w:sz w:val="28"/>
          <w:szCs w:val="28"/>
          <w:highlight w:val="none"/>
          <w:lang w:eastAsia="zh-CN"/>
        </w:rPr>
        <w:t>中选单位</w:t>
      </w:r>
      <w:r>
        <w:rPr>
          <w:rFonts w:hint="eastAsia" w:ascii="仿宋_GB2312" w:hAnsi="宋体" w:eastAsia="仿宋_GB2312" w:cs="宋体"/>
          <w:snapToGrid/>
          <w:color w:val="auto"/>
          <w:spacing w:val="4"/>
          <w:sz w:val="28"/>
          <w:szCs w:val="28"/>
          <w:highlight w:val="none"/>
          <w:lang w:val="en-US" w:eastAsia="zh-CN"/>
        </w:rPr>
        <w:t>进行公示</w:t>
      </w:r>
      <w:r>
        <w:rPr>
          <w:rFonts w:hint="eastAsia" w:ascii="仿宋_GB2312" w:hAnsi="宋体" w:eastAsia="仿宋_GB2312" w:cs="宋体"/>
          <w:snapToGrid/>
          <w:color w:val="auto"/>
          <w:spacing w:val="4"/>
          <w:sz w:val="28"/>
          <w:szCs w:val="28"/>
          <w:highlight w:val="none"/>
        </w:rPr>
        <w:t xml:space="preserve">。 </w:t>
      </w:r>
    </w:p>
    <w:p w14:paraId="565FF785">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w:t>
      </w:r>
      <w:r>
        <w:rPr>
          <w:rFonts w:hint="eastAsia" w:ascii="仿宋_GB2312" w:hAnsi="宋体" w:eastAsia="仿宋_GB2312" w:cs="宋体"/>
          <w:b/>
          <w:snapToGrid/>
          <w:color w:val="auto"/>
          <w:spacing w:val="4"/>
          <w:sz w:val="28"/>
          <w:szCs w:val="28"/>
          <w:highlight w:val="none"/>
          <w:lang w:val="en-US" w:eastAsia="zh-CN"/>
        </w:rPr>
        <w:t>7</w:t>
      </w:r>
      <w:r>
        <w:rPr>
          <w:rFonts w:hint="eastAsia" w:ascii="仿宋_GB2312" w:hAnsi="宋体" w:eastAsia="仿宋_GB2312" w:cs="宋体"/>
          <w:b/>
          <w:snapToGrid/>
          <w:color w:val="auto"/>
          <w:spacing w:val="4"/>
          <w:sz w:val="28"/>
          <w:szCs w:val="28"/>
          <w:highlight w:val="none"/>
        </w:rPr>
        <w:t xml:space="preserve"> 重新比选和不再比选</w:t>
      </w:r>
    </w:p>
    <w:p w14:paraId="5C60FC77">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7</w:t>
      </w:r>
      <w:r>
        <w:rPr>
          <w:rFonts w:hint="eastAsia" w:ascii="仿宋_GB2312" w:hAnsi="宋体" w:eastAsia="仿宋_GB2312" w:cs="宋体"/>
          <w:snapToGrid/>
          <w:color w:val="auto"/>
          <w:spacing w:val="4"/>
          <w:sz w:val="28"/>
          <w:szCs w:val="28"/>
          <w:highlight w:val="none"/>
        </w:rPr>
        <w:t>.1 至递交比选申请文件截止时间止，比选申请人少于3家的，比选人将重新进行比选。</w:t>
      </w:r>
    </w:p>
    <w:p w14:paraId="31FB5339">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7</w:t>
      </w:r>
      <w:r>
        <w:rPr>
          <w:rFonts w:hint="eastAsia" w:ascii="仿宋_GB2312" w:hAnsi="宋体" w:eastAsia="仿宋_GB2312" w:cs="宋体"/>
          <w:snapToGrid/>
          <w:color w:val="auto"/>
          <w:spacing w:val="4"/>
          <w:sz w:val="28"/>
          <w:szCs w:val="28"/>
          <w:highlight w:val="none"/>
        </w:rPr>
        <w:t>.</w:t>
      </w:r>
      <w:r>
        <w:rPr>
          <w:rFonts w:hint="eastAsia" w:ascii="仿宋_GB2312" w:hAnsi="宋体" w:eastAsia="仿宋_GB2312" w:cs="宋体"/>
          <w:snapToGrid/>
          <w:color w:val="auto"/>
          <w:spacing w:val="4"/>
          <w:sz w:val="28"/>
          <w:szCs w:val="28"/>
          <w:highlight w:val="none"/>
          <w:lang w:val="en-US" w:eastAsia="zh-CN"/>
        </w:rPr>
        <w:t>2</w:t>
      </w:r>
      <w:r>
        <w:rPr>
          <w:rFonts w:hint="eastAsia" w:ascii="仿宋_GB2312" w:hAnsi="宋体" w:eastAsia="仿宋_GB2312" w:cs="宋体"/>
          <w:snapToGrid/>
          <w:color w:val="auto"/>
          <w:spacing w:val="4"/>
          <w:sz w:val="28"/>
          <w:szCs w:val="28"/>
          <w:highlight w:val="none"/>
        </w:rPr>
        <w:t xml:space="preserve"> 重新比选后，比选申请人达不到3家以上（含3家）的，比选人不再进行比选。</w:t>
      </w:r>
    </w:p>
    <w:p w14:paraId="4FD40781">
      <w:pPr>
        <w:widowControl/>
        <w:spacing w:line="360" w:lineRule="auto"/>
        <w:ind w:firstLine="576"/>
        <w:jc w:val="left"/>
        <w:rPr>
          <w:rFonts w:ascii="仿宋_GB2312" w:hAnsi="宋体" w:eastAsia="仿宋_GB2312" w:cs="宋体"/>
          <w:b/>
          <w:snapToGrid/>
          <w:color w:val="auto"/>
          <w:sz w:val="28"/>
          <w:szCs w:val="28"/>
          <w:highlight w:val="none"/>
        </w:rPr>
      </w:pPr>
      <w:r>
        <w:rPr>
          <w:rFonts w:hint="eastAsia" w:ascii="仿宋_GB2312" w:hAnsi="宋体" w:eastAsia="仿宋_GB2312" w:cs="宋体"/>
          <w:b/>
          <w:snapToGrid/>
          <w:color w:val="auto"/>
          <w:spacing w:val="4"/>
          <w:sz w:val="28"/>
          <w:szCs w:val="28"/>
          <w:highlight w:val="none"/>
        </w:rPr>
        <w:t>3.</w:t>
      </w:r>
      <w:r>
        <w:rPr>
          <w:rFonts w:hint="eastAsia" w:ascii="仿宋_GB2312" w:hAnsi="宋体" w:eastAsia="仿宋_GB2312" w:cs="宋体"/>
          <w:b/>
          <w:snapToGrid/>
          <w:color w:val="auto"/>
          <w:spacing w:val="4"/>
          <w:sz w:val="28"/>
          <w:szCs w:val="28"/>
          <w:highlight w:val="none"/>
          <w:lang w:val="en-US" w:eastAsia="zh-CN"/>
        </w:rPr>
        <w:t>8</w:t>
      </w:r>
      <w:r>
        <w:rPr>
          <w:rFonts w:hint="eastAsia" w:ascii="仿宋_GB2312" w:hAnsi="宋体" w:eastAsia="仿宋_GB2312" w:cs="宋体"/>
          <w:b/>
          <w:snapToGrid/>
          <w:color w:val="auto"/>
          <w:spacing w:val="4"/>
          <w:sz w:val="28"/>
          <w:szCs w:val="28"/>
          <w:highlight w:val="none"/>
        </w:rPr>
        <w:t>纪律和监督</w:t>
      </w:r>
    </w:p>
    <w:p w14:paraId="0E9737C6">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.1 对比选人的纪律要求</w:t>
      </w:r>
    </w:p>
    <w:p w14:paraId="781DECF4">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.1.1 比选人对比选申请人资格条件的要求应当合法合理，不得排斥比选申请人之间的竞争。</w:t>
      </w:r>
    </w:p>
    <w:p w14:paraId="468181CF">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.1.2 比选人制定的评比标准和方法应当符合实际需要，不得针对某个比选申请人量体裁衣，制定特殊评比标准和方法。</w:t>
      </w:r>
    </w:p>
    <w:p w14:paraId="1EEF7053">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.1.3 在评比的过程中，比选人代表对所有比选申请人应当一视同仁，不得采用明示或暗示的手段操纵比选活动。</w:t>
      </w:r>
    </w:p>
    <w:p w14:paraId="4748D9A2">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.1.4 比选人不得泄露比选活动中应当保密的情况和资料，不得与比选申请人串通损害国家利益、社会利益或者其他比选申请人的合法权益。</w:t>
      </w:r>
    </w:p>
    <w:p w14:paraId="4E16303D">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.2 对比选申请人的纪律要求。</w:t>
      </w:r>
    </w:p>
    <w:p w14:paraId="3014AEDE">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.2.1 比选申请人编制比选申请文件应当实事求是，不得弄虚作假骗取中标，也不得以他人名义参加比选。</w:t>
      </w:r>
    </w:p>
    <w:p w14:paraId="2699CB54">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.2.2 比选申请人不得相互串通或者与比选人串通参加比选。</w:t>
      </w:r>
    </w:p>
    <w:p w14:paraId="053842A4">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.2.3 比选申请人不得采用向比选人或评比委员会成员行贿等手段谋取中标。</w:t>
      </w:r>
    </w:p>
    <w:p w14:paraId="14C31391">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.2.4 比选申请人不得以任何方式干扰和影响</w:t>
      </w:r>
      <w:r>
        <w:rPr>
          <w:rFonts w:hint="eastAsia" w:ascii="仿宋_GB2312" w:hAnsi="宋体" w:eastAsia="仿宋_GB2312" w:cs="宋体"/>
          <w:snapToGrid/>
          <w:color w:val="auto"/>
          <w:spacing w:val="4"/>
          <w:sz w:val="28"/>
          <w:szCs w:val="28"/>
          <w:highlight w:val="none"/>
          <w:lang w:eastAsia="zh-CN"/>
        </w:rPr>
        <w:t>比选</w:t>
      </w:r>
      <w:r>
        <w:rPr>
          <w:rFonts w:hint="eastAsia" w:ascii="仿宋_GB2312" w:hAnsi="宋体" w:eastAsia="仿宋_GB2312" w:cs="宋体"/>
          <w:snapToGrid/>
          <w:color w:val="auto"/>
          <w:spacing w:val="4"/>
          <w:sz w:val="28"/>
          <w:szCs w:val="28"/>
          <w:highlight w:val="none"/>
        </w:rPr>
        <w:t>工作。</w:t>
      </w:r>
    </w:p>
    <w:p w14:paraId="2CFC3EFB">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.3 对评比委员会成员的纪律要求</w:t>
      </w:r>
    </w:p>
    <w:p w14:paraId="5ACD225E">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.3.1 评比委员会成员独立评审，不受其他任何评比委员会成员的干扰。</w:t>
      </w:r>
    </w:p>
    <w:p w14:paraId="6FBFEC4F">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.3.2 在评比过程中，评比委员会成员必须按照比选文件第4章规定的评标标准和方法进行评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，比选文件第4章没有规定的评比标准和方法不得使用。</w:t>
      </w:r>
    </w:p>
    <w:p w14:paraId="335C9E9D">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.3.3 在评比过程中，评比委员会成员不得擅离职守，影响评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工作的正常进行。</w:t>
      </w:r>
    </w:p>
    <w:p w14:paraId="7399F400">
      <w:pPr>
        <w:widowControl/>
        <w:spacing w:line="360" w:lineRule="auto"/>
        <w:ind w:firstLine="576"/>
        <w:jc w:val="left"/>
        <w:rPr>
          <w:rFonts w:ascii="仿宋_GB2312" w:hAnsi="宋体" w:eastAsia="仿宋_GB2312" w:cs="宋体"/>
          <w:snapToGrid/>
          <w:color w:val="auto"/>
          <w:sz w:val="28"/>
          <w:szCs w:val="28"/>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.3.4 评比委员会成员不得收受他人的</w:t>
      </w:r>
      <w:r>
        <w:rPr>
          <w:rFonts w:hint="eastAsia" w:ascii="仿宋_GB2312" w:hAnsi="宋体" w:eastAsia="仿宋_GB2312" w:cs="宋体"/>
          <w:snapToGrid/>
          <w:color w:val="auto"/>
          <w:spacing w:val="4"/>
          <w:sz w:val="28"/>
          <w:szCs w:val="28"/>
          <w:highlight w:val="none"/>
          <w:lang w:eastAsia="zh-CN"/>
        </w:rPr>
        <w:t>财物和其他</w:t>
      </w:r>
      <w:r>
        <w:rPr>
          <w:rFonts w:hint="eastAsia" w:ascii="仿宋_GB2312" w:hAnsi="宋体" w:eastAsia="仿宋_GB2312" w:cs="宋体"/>
          <w:snapToGrid/>
          <w:color w:val="auto"/>
          <w:spacing w:val="4"/>
          <w:sz w:val="28"/>
          <w:szCs w:val="28"/>
          <w:highlight w:val="none"/>
        </w:rPr>
        <w:t>好处，不得影响公正的评审。</w:t>
      </w:r>
    </w:p>
    <w:p w14:paraId="4FA64825">
      <w:pPr>
        <w:widowControl/>
        <w:spacing w:line="360" w:lineRule="auto"/>
        <w:ind w:firstLine="576"/>
        <w:jc w:val="left"/>
        <w:rPr>
          <w:rFonts w:hint="eastAsia"/>
          <w:color w:val="auto"/>
          <w:highlight w:val="none"/>
        </w:rPr>
      </w:pPr>
      <w:r>
        <w:rPr>
          <w:rFonts w:hint="eastAsia" w:ascii="仿宋_GB2312" w:hAnsi="宋体" w:eastAsia="仿宋_GB2312" w:cs="宋体"/>
          <w:snapToGrid/>
          <w:color w:val="auto"/>
          <w:spacing w:val="4"/>
          <w:sz w:val="28"/>
          <w:szCs w:val="28"/>
          <w:highlight w:val="none"/>
        </w:rPr>
        <w:t>3.</w:t>
      </w:r>
      <w:r>
        <w:rPr>
          <w:rFonts w:hint="eastAsia" w:ascii="仿宋_GB2312" w:hAnsi="宋体" w:eastAsia="仿宋_GB2312" w:cs="宋体"/>
          <w:snapToGrid/>
          <w:color w:val="auto"/>
          <w:spacing w:val="4"/>
          <w:sz w:val="28"/>
          <w:szCs w:val="28"/>
          <w:highlight w:val="none"/>
          <w:lang w:val="en-US" w:eastAsia="zh-CN"/>
        </w:rPr>
        <w:t>8</w:t>
      </w:r>
      <w:r>
        <w:rPr>
          <w:rFonts w:hint="eastAsia" w:ascii="仿宋_GB2312" w:hAnsi="宋体" w:eastAsia="仿宋_GB2312" w:cs="宋体"/>
          <w:snapToGrid/>
          <w:color w:val="auto"/>
          <w:spacing w:val="4"/>
          <w:sz w:val="28"/>
          <w:szCs w:val="28"/>
          <w:highlight w:val="none"/>
        </w:rPr>
        <w:t>.3.5 评比委员会成员不得向他人透露对比选申请文件的评审、比较和中</w:t>
      </w:r>
      <w:r>
        <w:rPr>
          <w:rFonts w:hint="eastAsia" w:ascii="仿宋_GB2312" w:hAnsi="宋体" w:eastAsia="仿宋_GB2312" w:cs="宋体"/>
          <w:snapToGrid/>
          <w:color w:val="auto"/>
          <w:spacing w:val="4"/>
          <w:sz w:val="28"/>
          <w:szCs w:val="28"/>
          <w:highlight w:val="none"/>
          <w:lang w:eastAsia="zh-CN"/>
        </w:rPr>
        <w:t>选</w:t>
      </w:r>
      <w:r>
        <w:rPr>
          <w:rFonts w:hint="eastAsia" w:ascii="仿宋_GB2312" w:hAnsi="宋体" w:eastAsia="仿宋_GB2312" w:cs="宋体"/>
          <w:snapToGrid/>
          <w:color w:val="auto"/>
          <w:spacing w:val="4"/>
          <w:sz w:val="28"/>
          <w:szCs w:val="28"/>
          <w:highlight w:val="none"/>
        </w:rPr>
        <w:t>人的推荐情况以及与评</w:t>
      </w:r>
      <w:r>
        <w:rPr>
          <w:rFonts w:hint="eastAsia" w:ascii="仿宋_GB2312" w:hAnsi="宋体" w:eastAsia="仿宋_GB2312" w:cs="宋体"/>
          <w:snapToGrid/>
          <w:color w:val="auto"/>
          <w:spacing w:val="4"/>
          <w:sz w:val="28"/>
          <w:szCs w:val="28"/>
          <w:highlight w:val="none"/>
          <w:lang w:eastAsia="zh-CN"/>
        </w:rPr>
        <w:t>比</w:t>
      </w:r>
      <w:r>
        <w:rPr>
          <w:rFonts w:hint="eastAsia" w:ascii="仿宋_GB2312" w:hAnsi="宋体" w:eastAsia="仿宋_GB2312" w:cs="宋体"/>
          <w:snapToGrid/>
          <w:color w:val="auto"/>
          <w:spacing w:val="4"/>
          <w:sz w:val="28"/>
          <w:szCs w:val="28"/>
          <w:highlight w:val="none"/>
        </w:rPr>
        <w:t>有关的其他情况。</w:t>
      </w:r>
    </w:p>
    <w:p w14:paraId="569F443C">
      <w:pPr>
        <w:pStyle w:val="2"/>
        <w:jc w:val="center"/>
        <w:rPr>
          <w:rFonts w:ascii="宋体" w:hAnsi="宋体" w:cs="宋体"/>
          <w:snapToGrid/>
          <w:color w:val="auto"/>
          <w:sz w:val="15"/>
          <w:szCs w:val="15"/>
          <w:highlight w:val="none"/>
        </w:rPr>
      </w:pPr>
      <w:r>
        <w:rPr>
          <w:rFonts w:hint="eastAsia"/>
          <w:color w:val="auto"/>
          <w:highlight w:val="none"/>
        </w:rPr>
        <w:t>第四章  评比标准和方法</w:t>
      </w:r>
      <w:bookmarkEnd w:id="4"/>
    </w:p>
    <w:p w14:paraId="22DE5A57">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4.1 本项目采用综合评分法，评比委员会首先进行初步评审，对满足比选文件实质性要求的比选申请文件，按照本章规定的评分标准和方法进行打分，并按照得分由高到低进行排序。</w:t>
      </w:r>
    </w:p>
    <w:p w14:paraId="57CEB55D">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lang w:val="en-US" w:eastAsia="zh-CN"/>
        </w:rPr>
        <w:t>4</w:t>
      </w:r>
      <w:r>
        <w:rPr>
          <w:rFonts w:hint="eastAsia" w:ascii="仿宋_GB2312" w:hAnsi="宋体" w:eastAsia="仿宋_GB2312" w:cs="宋体"/>
          <w:snapToGrid/>
          <w:color w:val="auto"/>
          <w:spacing w:val="4"/>
          <w:sz w:val="28"/>
          <w:szCs w:val="28"/>
          <w:highlight w:val="none"/>
        </w:rPr>
        <w:t>.1招标人授权评标委员会对各投标人进行资格审查，资格审查未通过的投标文件按无效文件处理。</w:t>
      </w:r>
    </w:p>
    <w:p w14:paraId="52CB8E7E">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lang w:val="en-US" w:eastAsia="zh-CN"/>
        </w:rPr>
        <w:t>4</w:t>
      </w:r>
      <w:r>
        <w:rPr>
          <w:rFonts w:hint="eastAsia" w:ascii="仿宋_GB2312" w:hAnsi="宋体" w:eastAsia="仿宋_GB2312" w:cs="宋体"/>
          <w:snapToGrid/>
          <w:color w:val="auto"/>
          <w:spacing w:val="4"/>
          <w:sz w:val="28"/>
          <w:szCs w:val="28"/>
          <w:highlight w:val="none"/>
        </w:rPr>
        <w:t>.2评标委员会对投标人进行符合性审查。</w:t>
      </w:r>
    </w:p>
    <w:p w14:paraId="50CC7AE3">
      <w:pPr>
        <w:widowControl/>
        <w:spacing w:line="360" w:lineRule="auto"/>
        <w:ind w:firstLine="576"/>
        <w:jc w:val="left"/>
        <w:rPr>
          <w:rFonts w:hint="eastAsia" w:hAnsi="宋体"/>
        </w:rPr>
      </w:pPr>
      <w:r>
        <w:rPr>
          <w:rFonts w:hint="eastAsia" w:ascii="仿宋_GB2312" w:hAnsi="宋体" w:eastAsia="仿宋_GB2312" w:cs="宋体"/>
          <w:snapToGrid/>
          <w:color w:val="auto"/>
          <w:spacing w:val="4"/>
          <w:sz w:val="28"/>
          <w:szCs w:val="28"/>
          <w:highlight w:val="none"/>
        </w:rPr>
        <w:t>评标委员会对通过资格审查的各投标人的投标文件进行符合性审查，评审内容见下表。通过符合性评审的投标文件进入下一轮评审</w:t>
      </w:r>
    </w:p>
    <w:p w14:paraId="51BBF253">
      <w:pPr>
        <w:pStyle w:val="9"/>
        <w:spacing w:line="400" w:lineRule="exact"/>
        <w:jc w:val="center"/>
        <w:rPr>
          <w:rFonts w:hint="eastAsia" w:ascii="黑体" w:hAnsi="黑体" w:eastAsia="黑体" w:cs="黑体"/>
          <w:sz w:val="32"/>
          <w:szCs w:val="32"/>
        </w:rPr>
      </w:pPr>
      <w:r>
        <w:rPr>
          <w:rFonts w:hint="eastAsia" w:ascii="黑体" w:hAnsi="黑体" w:eastAsia="黑体" w:cs="黑体"/>
          <w:sz w:val="32"/>
          <w:szCs w:val="32"/>
        </w:rPr>
        <w:t>符合性审查表</w:t>
      </w:r>
    </w:p>
    <w:tbl>
      <w:tblPr>
        <w:tblStyle w:val="14"/>
        <w:tblW w:w="903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7"/>
        <w:gridCol w:w="3255"/>
        <w:gridCol w:w="4265"/>
      </w:tblGrid>
      <w:tr w14:paraId="124E2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1517" w:type="dxa"/>
            <w:tcBorders>
              <w:top w:val="single" w:color="auto" w:sz="6" w:space="0"/>
              <w:left w:val="single" w:color="auto" w:sz="6" w:space="0"/>
              <w:bottom w:val="single" w:color="auto" w:sz="6" w:space="0"/>
              <w:right w:val="single" w:color="auto" w:sz="6" w:space="0"/>
            </w:tcBorders>
            <w:noWrap w:val="0"/>
            <w:vAlign w:val="center"/>
          </w:tcPr>
          <w:p w14:paraId="6F4061B0">
            <w:pPr>
              <w:widowControl/>
              <w:spacing w:line="360" w:lineRule="auto"/>
              <w:jc w:val="cente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序号</w:t>
            </w:r>
          </w:p>
        </w:tc>
        <w:tc>
          <w:tcPr>
            <w:tcW w:w="3255" w:type="dxa"/>
            <w:tcBorders>
              <w:top w:val="single" w:color="auto" w:sz="6" w:space="0"/>
              <w:left w:val="single" w:color="auto" w:sz="6" w:space="0"/>
              <w:bottom w:val="single" w:color="auto" w:sz="6" w:space="0"/>
              <w:right w:val="single" w:color="auto" w:sz="6" w:space="0"/>
            </w:tcBorders>
            <w:noWrap w:val="0"/>
            <w:vAlign w:val="center"/>
          </w:tcPr>
          <w:p w14:paraId="7179A81E">
            <w:pPr>
              <w:widowControl/>
              <w:spacing w:line="360" w:lineRule="auto"/>
              <w:ind w:firstLine="576"/>
              <w:jc w:val="cente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审查内容</w:t>
            </w:r>
          </w:p>
        </w:tc>
        <w:tc>
          <w:tcPr>
            <w:tcW w:w="4265" w:type="dxa"/>
            <w:tcBorders>
              <w:top w:val="single" w:color="auto" w:sz="6" w:space="0"/>
              <w:left w:val="single" w:color="auto" w:sz="6" w:space="0"/>
              <w:bottom w:val="single" w:color="auto" w:sz="6" w:space="0"/>
              <w:right w:val="single" w:color="auto" w:sz="6" w:space="0"/>
            </w:tcBorders>
            <w:noWrap w:val="0"/>
            <w:vAlign w:val="center"/>
          </w:tcPr>
          <w:p w14:paraId="5A1743DD">
            <w:pPr>
              <w:widowControl/>
              <w:spacing w:line="360" w:lineRule="auto"/>
              <w:ind w:firstLine="576"/>
              <w:jc w:val="cente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审查标准</w:t>
            </w:r>
          </w:p>
        </w:tc>
      </w:tr>
      <w:tr w14:paraId="27718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1517" w:type="dxa"/>
            <w:tcBorders>
              <w:top w:val="single" w:color="auto" w:sz="6" w:space="0"/>
              <w:left w:val="single" w:color="auto" w:sz="6" w:space="0"/>
              <w:bottom w:val="single" w:color="auto" w:sz="6" w:space="0"/>
              <w:right w:val="single" w:color="auto" w:sz="6" w:space="0"/>
            </w:tcBorders>
            <w:noWrap w:val="0"/>
            <w:vAlign w:val="center"/>
          </w:tcPr>
          <w:p w14:paraId="3BD131C4">
            <w:pPr>
              <w:widowControl/>
              <w:spacing w:line="360" w:lineRule="auto"/>
              <w:jc w:val="cente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1</w:t>
            </w:r>
          </w:p>
        </w:tc>
        <w:tc>
          <w:tcPr>
            <w:tcW w:w="3255" w:type="dxa"/>
            <w:tcBorders>
              <w:top w:val="single" w:color="auto" w:sz="6" w:space="0"/>
              <w:left w:val="single" w:color="auto" w:sz="6" w:space="0"/>
              <w:bottom w:val="single" w:color="auto" w:sz="6" w:space="0"/>
              <w:right w:val="single" w:color="auto" w:sz="6" w:space="0"/>
            </w:tcBorders>
            <w:noWrap w:val="0"/>
            <w:vAlign w:val="center"/>
          </w:tcPr>
          <w:p w14:paraId="5CD3536D">
            <w:pPr>
              <w:widowControl/>
              <w:spacing w:line="360" w:lineRule="auto"/>
              <w:jc w:val="center"/>
              <w:rPr>
                <w:rFonts w:hint="default" w:ascii="仿宋_GB2312" w:hAnsi="宋体" w:eastAsia="仿宋_GB2312" w:cs="宋体"/>
                <w:snapToGrid/>
                <w:color w:val="auto"/>
                <w:spacing w:val="4"/>
                <w:sz w:val="28"/>
                <w:szCs w:val="28"/>
                <w:highlight w:val="none"/>
                <w:lang w:val="en-US" w:eastAsia="zh-CN"/>
              </w:rPr>
            </w:pPr>
            <w:r>
              <w:rPr>
                <w:rFonts w:hint="eastAsia" w:ascii="仿宋_GB2312" w:hAnsi="宋体" w:eastAsia="仿宋_GB2312" w:cs="宋体"/>
                <w:snapToGrid/>
                <w:color w:val="auto"/>
                <w:spacing w:val="4"/>
                <w:sz w:val="28"/>
                <w:szCs w:val="28"/>
                <w:highlight w:val="none"/>
                <w:lang w:val="en-US" w:eastAsia="zh-CN"/>
              </w:rPr>
              <w:t>营业执照</w:t>
            </w:r>
          </w:p>
        </w:tc>
        <w:tc>
          <w:tcPr>
            <w:tcW w:w="4265" w:type="dxa"/>
            <w:tcBorders>
              <w:top w:val="single" w:color="auto" w:sz="6" w:space="0"/>
              <w:left w:val="single" w:color="auto" w:sz="6" w:space="0"/>
              <w:bottom w:val="single" w:color="auto" w:sz="6" w:space="0"/>
              <w:right w:val="single" w:color="auto" w:sz="6" w:space="0"/>
            </w:tcBorders>
            <w:noWrap w:val="0"/>
            <w:vAlign w:val="center"/>
          </w:tcPr>
          <w:p w14:paraId="0B349C20">
            <w:pPr>
              <w:widowControl/>
              <w:spacing w:line="360" w:lineRule="auto"/>
              <w:jc w:val="cente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具备独立法人资格</w:t>
            </w:r>
            <w:r>
              <w:rPr>
                <w:rFonts w:hint="eastAsia" w:ascii="仿宋_GB2312" w:hAnsi="宋体" w:eastAsia="仿宋_GB2312" w:cs="宋体"/>
                <w:snapToGrid/>
                <w:color w:val="auto"/>
                <w:spacing w:val="4"/>
                <w:sz w:val="28"/>
                <w:szCs w:val="28"/>
                <w:highlight w:val="none"/>
                <w:lang w:eastAsia="zh-CN"/>
              </w:rPr>
              <w:t>，</w:t>
            </w:r>
            <w:r>
              <w:rPr>
                <w:rFonts w:hint="eastAsia" w:ascii="仿宋_GB2312" w:hAnsi="宋体" w:eastAsia="仿宋_GB2312" w:cs="宋体"/>
                <w:snapToGrid/>
                <w:color w:val="auto"/>
                <w:spacing w:val="4"/>
                <w:sz w:val="28"/>
                <w:szCs w:val="28"/>
                <w:highlight w:val="none"/>
              </w:rPr>
              <w:t>具有有效的营业执照</w:t>
            </w:r>
          </w:p>
        </w:tc>
      </w:tr>
      <w:tr w14:paraId="676E2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1517" w:type="dxa"/>
            <w:tcBorders>
              <w:top w:val="single" w:color="auto" w:sz="6" w:space="0"/>
              <w:left w:val="single" w:color="auto" w:sz="6" w:space="0"/>
              <w:bottom w:val="single" w:color="auto" w:sz="6" w:space="0"/>
              <w:right w:val="single" w:color="auto" w:sz="6" w:space="0"/>
            </w:tcBorders>
            <w:noWrap w:val="0"/>
            <w:vAlign w:val="center"/>
          </w:tcPr>
          <w:p w14:paraId="3EBE0C29">
            <w:pPr>
              <w:widowControl/>
              <w:spacing w:line="360" w:lineRule="auto"/>
              <w:jc w:val="cente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2</w:t>
            </w:r>
          </w:p>
        </w:tc>
        <w:tc>
          <w:tcPr>
            <w:tcW w:w="3255" w:type="dxa"/>
            <w:tcBorders>
              <w:top w:val="single" w:color="auto" w:sz="6" w:space="0"/>
              <w:left w:val="single" w:color="auto" w:sz="6" w:space="0"/>
              <w:bottom w:val="single" w:color="auto" w:sz="6" w:space="0"/>
              <w:right w:val="single" w:color="auto" w:sz="6" w:space="0"/>
            </w:tcBorders>
            <w:noWrap w:val="0"/>
            <w:vAlign w:val="center"/>
          </w:tcPr>
          <w:p w14:paraId="06249FD7">
            <w:pPr>
              <w:widowControl/>
              <w:spacing w:line="360" w:lineRule="auto"/>
              <w:jc w:val="center"/>
              <w:rPr>
                <w:rFonts w:hint="default" w:ascii="仿宋_GB2312" w:hAnsi="宋体" w:eastAsia="仿宋_GB2312" w:cs="宋体"/>
                <w:snapToGrid/>
                <w:color w:val="auto"/>
                <w:spacing w:val="4"/>
                <w:sz w:val="28"/>
                <w:szCs w:val="28"/>
                <w:highlight w:val="none"/>
                <w:lang w:val="en-US" w:eastAsia="zh-CN"/>
              </w:rPr>
            </w:pPr>
            <w:r>
              <w:rPr>
                <w:rFonts w:hint="eastAsia" w:ascii="仿宋_GB2312" w:hAnsi="宋体" w:eastAsia="仿宋_GB2312" w:cs="宋体"/>
                <w:snapToGrid/>
                <w:color w:val="auto"/>
                <w:spacing w:val="4"/>
                <w:sz w:val="28"/>
                <w:szCs w:val="28"/>
                <w:highlight w:val="none"/>
                <w:lang w:val="en-US" w:eastAsia="zh-CN"/>
              </w:rPr>
              <w:t>信用中国</w:t>
            </w:r>
          </w:p>
        </w:tc>
        <w:tc>
          <w:tcPr>
            <w:tcW w:w="4265" w:type="dxa"/>
            <w:tcBorders>
              <w:top w:val="single" w:color="auto" w:sz="6" w:space="0"/>
              <w:left w:val="single" w:color="auto" w:sz="6" w:space="0"/>
              <w:bottom w:val="single" w:color="auto" w:sz="6" w:space="0"/>
              <w:right w:val="single" w:color="auto" w:sz="6" w:space="0"/>
            </w:tcBorders>
            <w:noWrap w:val="0"/>
            <w:vAlign w:val="center"/>
          </w:tcPr>
          <w:p w14:paraId="7F7C1C53">
            <w:pPr>
              <w:widowControl/>
              <w:spacing w:line="360" w:lineRule="auto"/>
              <w:jc w:val="center"/>
              <w:rPr>
                <w:rFonts w:hint="eastAsia" w:ascii="仿宋_GB2312" w:hAnsi="宋体" w:eastAsia="仿宋_GB2312" w:cs="宋体"/>
                <w:snapToGrid/>
                <w:color w:val="auto"/>
                <w:spacing w:val="4"/>
                <w:sz w:val="28"/>
                <w:szCs w:val="28"/>
                <w:highlight w:val="none"/>
                <w:lang w:val="en-US" w:eastAsia="zh-CN"/>
              </w:rPr>
            </w:pPr>
            <w:r>
              <w:rPr>
                <w:rFonts w:hint="eastAsia" w:ascii="仿宋_GB2312" w:hAnsi="宋体" w:eastAsia="仿宋_GB2312" w:cs="宋体"/>
                <w:snapToGrid/>
                <w:color w:val="auto"/>
                <w:spacing w:val="4"/>
                <w:sz w:val="28"/>
                <w:szCs w:val="28"/>
                <w:highlight w:val="none"/>
              </w:rPr>
              <w:t>提供信用中国截图</w:t>
            </w:r>
          </w:p>
        </w:tc>
      </w:tr>
      <w:tr w14:paraId="0FC24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1517" w:type="dxa"/>
            <w:tcBorders>
              <w:top w:val="single" w:color="auto" w:sz="6" w:space="0"/>
              <w:left w:val="single" w:color="auto" w:sz="6" w:space="0"/>
              <w:bottom w:val="single" w:color="auto" w:sz="6" w:space="0"/>
              <w:right w:val="single" w:color="auto" w:sz="6" w:space="0"/>
            </w:tcBorders>
            <w:noWrap w:val="0"/>
            <w:vAlign w:val="center"/>
          </w:tcPr>
          <w:p w14:paraId="22089E35">
            <w:pPr>
              <w:widowControl/>
              <w:spacing w:line="360" w:lineRule="auto"/>
              <w:jc w:val="cente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3</w:t>
            </w:r>
          </w:p>
        </w:tc>
        <w:tc>
          <w:tcPr>
            <w:tcW w:w="3255" w:type="dxa"/>
            <w:tcBorders>
              <w:top w:val="single" w:color="auto" w:sz="6" w:space="0"/>
              <w:left w:val="single" w:color="auto" w:sz="6" w:space="0"/>
              <w:bottom w:val="single" w:color="auto" w:sz="6" w:space="0"/>
              <w:right w:val="single" w:color="auto" w:sz="6" w:space="0"/>
            </w:tcBorders>
            <w:noWrap w:val="0"/>
            <w:vAlign w:val="center"/>
          </w:tcPr>
          <w:p w14:paraId="459B480C">
            <w:pPr>
              <w:widowControl/>
              <w:spacing w:line="360" w:lineRule="auto"/>
              <w:jc w:val="center"/>
              <w:rPr>
                <w:rFonts w:hint="eastAsia" w:ascii="仿宋_GB2312" w:hAnsi="宋体" w:eastAsia="仿宋_GB2312" w:cs="宋体"/>
                <w:snapToGrid/>
                <w:color w:val="auto"/>
                <w:spacing w:val="4"/>
                <w:sz w:val="28"/>
                <w:szCs w:val="28"/>
                <w:highlight w:val="none"/>
                <w:lang w:val="en-US" w:eastAsia="zh-CN"/>
              </w:rPr>
            </w:pPr>
            <w:r>
              <w:rPr>
                <w:rFonts w:hint="eastAsia" w:ascii="仿宋_GB2312" w:hAnsi="宋体" w:eastAsia="仿宋_GB2312" w:cs="宋体"/>
                <w:snapToGrid/>
                <w:color w:val="auto"/>
                <w:spacing w:val="4"/>
                <w:sz w:val="28"/>
                <w:szCs w:val="28"/>
                <w:highlight w:val="none"/>
              </w:rPr>
              <w:t>投标文件签字盖章</w:t>
            </w:r>
          </w:p>
        </w:tc>
        <w:tc>
          <w:tcPr>
            <w:tcW w:w="4265" w:type="dxa"/>
            <w:tcBorders>
              <w:top w:val="single" w:color="auto" w:sz="6" w:space="0"/>
              <w:left w:val="single" w:color="auto" w:sz="6" w:space="0"/>
              <w:bottom w:val="single" w:color="auto" w:sz="6" w:space="0"/>
              <w:right w:val="single" w:color="auto" w:sz="6" w:space="0"/>
            </w:tcBorders>
            <w:noWrap w:val="0"/>
            <w:vAlign w:val="center"/>
          </w:tcPr>
          <w:p w14:paraId="622D3088">
            <w:pPr>
              <w:widowControl/>
              <w:spacing w:line="360" w:lineRule="auto"/>
              <w:jc w:val="center"/>
              <w:rPr>
                <w:rFonts w:hint="eastAsia" w:ascii="仿宋_GB2312" w:hAnsi="宋体" w:eastAsia="仿宋_GB2312" w:cs="宋体"/>
                <w:snapToGrid/>
                <w:color w:val="auto"/>
                <w:spacing w:val="4"/>
                <w:sz w:val="28"/>
                <w:szCs w:val="28"/>
                <w:highlight w:val="none"/>
                <w:lang w:val="en-US" w:eastAsia="zh-CN"/>
              </w:rPr>
            </w:pPr>
            <w:r>
              <w:rPr>
                <w:rFonts w:hint="eastAsia" w:ascii="仿宋_GB2312" w:hAnsi="宋体" w:eastAsia="仿宋_GB2312" w:cs="宋体"/>
                <w:snapToGrid/>
                <w:color w:val="auto"/>
                <w:spacing w:val="4"/>
                <w:sz w:val="28"/>
                <w:szCs w:val="28"/>
                <w:highlight w:val="none"/>
              </w:rPr>
              <w:t>符合招标文件要求</w:t>
            </w:r>
          </w:p>
        </w:tc>
      </w:tr>
      <w:tr w14:paraId="6F3BA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517" w:type="dxa"/>
            <w:tcBorders>
              <w:top w:val="single" w:color="auto" w:sz="6" w:space="0"/>
              <w:left w:val="single" w:color="auto" w:sz="6" w:space="0"/>
              <w:bottom w:val="single" w:color="auto" w:sz="6" w:space="0"/>
              <w:right w:val="single" w:color="auto" w:sz="6" w:space="0"/>
            </w:tcBorders>
            <w:noWrap w:val="0"/>
            <w:vAlign w:val="center"/>
          </w:tcPr>
          <w:p w14:paraId="73612B5F">
            <w:pPr>
              <w:widowControl/>
              <w:spacing w:line="360" w:lineRule="auto"/>
              <w:jc w:val="center"/>
              <w:rPr>
                <w:rFonts w:hint="default" w:ascii="仿宋_GB2312" w:hAnsi="宋体" w:eastAsia="仿宋_GB2312" w:cs="宋体"/>
                <w:snapToGrid/>
                <w:color w:val="auto"/>
                <w:spacing w:val="4"/>
                <w:sz w:val="28"/>
                <w:szCs w:val="28"/>
                <w:highlight w:val="none"/>
                <w:lang w:val="en-US" w:eastAsia="zh-CN"/>
              </w:rPr>
            </w:pPr>
            <w:r>
              <w:rPr>
                <w:rFonts w:hint="eastAsia" w:ascii="仿宋_GB2312" w:hAnsi="宋体" w:eastAsia="仿宋_GB2312" w:cs="宋体"/>
                <w:snapToGrid/>
                <w:color w:val="auto"/>
                <w:spacing w:val="4"/>
                <w:sz w:val="28"/>
                <w:szCs w:val="28"/>
                <w:highlight w:val="none"/>
                <w:lang w:val="en-US" w:eastAsia="zh-CN"/>
              </w:rPr>
              <w:t>4</w:t>
            </w:r>
          </w:p>
        </w:tc>
        <w:tc>
          <w:tcPr>
            <w:tcW w:w="3255" w:type="dxa"/>
            <w:tcBorders>
              <w:top w:val="single" w:color="auto" w:sz="6" w:space="0"/>
              <w:left w:val="single" w:color="auto" w:sz="6" w:space="0"/>
              <w:bottom w:val="single" w:color="auto" w:sz="6" w:space="0"/>
              <w:right w:val="single" w:color="auto" w:sz="6" w:space="0"/>
            </w:tcBorders>
            <w:noWrap w:val="0"/>
            <w:vAlign w:val="center"/>
          </w:tcPr>
          <w:p w14:paraId="3CDAC004">
            <w:pPr>
              <w:widowControl/>
              <w:spacing w:line="360" w:lineRule="auto"/>
              <w:jc w:val="center"/>
              <w:rPr>
                <w:rFonts w:hint="eastAsia" w:ascii="仿宋_GB2312" w:hAnsi="宋体" w:eastAsia="仿宋_GB2312" w:cs="宋体"/>
                <w:snapToGrid/>
                <w:color w:val="auto"/>
                <w:spacing w:val="4"/>
                <w:sz w:val="28"/>
                <w:szCs w:val="28"/>
                <w:highlight w:val="none"/>
                <w:lang w:val="en-US" w:eastAsia="zh-CN"/>
              </w:rPr>
            </w:pPr>
            <w:r>
              <w:rPr>
                <w:rFonts w:hint="eastAsia" w:ascii="仿宋_GB2312" w:hAnsi="宋体" w:eastAsia="仿宋_GB2312" w:cs="宋体"/>
                <w:snapToGrid/>
                <w:color w:val="auto"/>
                <w:spacing w:val="4"/>
                <w:sz w:val="28"/>
                <w:szCs w:val="28"/>
                <w:highlight w:val="none"/>
              </w:rPr>
              <w:t>法定代表人身份证明</w:t>
            </w:r>
          </w:p>
        </w:tc>
        <w:tc>
          <w:tcPr>
            <w:tcW w:w="4265" w:type="dxa"/>
            <w:tcBorders>
              <w:top w:val="single" w:color="auto" w:sz="6" w:space="0"/>
              <w:left w:val="single" w:color="auto" w:sz="6" w:space="0"/>
              <w:bottom w:val="single" w:color="auto" w:sz="6" w:space="0"/>
              <w:right w:val="single" w:color="auto" w:sz="6" w:space="0"/>
            </w:tcBorders>
            <w:noWrap w:val="0"/>
            <w:vAlign w:val="center"/>
          </w:tcPr>
          <w:p w14:paraId="398D4F82">
            <w:pPr>
              <w:widowControl/>
              <w:spacing w:line="360" w:lineRule="auto"/>
              <w:jc w:val="center"/>
              <w:rPr>
                <w:rFonts w:hint="eastAsia" w:ascii="仿宋_GB2312" w:hAnsi="宋体" w:eastAsia="仿宋_GB2312" w:cs="宋体"/>
                <w:snapToGrid/>
                <w:color w:val="auto"/>
                <w:spacing w:val="4"/>
                <w:sz w:val="28"/>
                <w:szCs w:val="28"/>
                <w:highlight w:val="none"/>
                <w:lang w:val="en-US" w:eastAsia="zh-CN"/>
              </w:rPr>
            </w:pPr>
            <w:r>
              <w:rPr>
                <w:rFonts w:hint="eastAsia" w:ascii="仿宋_GB2312" w:hAnsi="宋体" w:eastAsia="仿宋_GB2312" w:cs="宋体"/>
                <w:snapToGrid/>
                <w:color w:val="auto"/>
                <w:spacing w:val="4"/>
                <w:sz w:val="28"/>
                <w:szCs w:val="28"/>
                <w:highlight w:val="none"/>
              </w:rPr>
              <w:t>按招标文件给定格式填写</w:t>
            </w:r>
          </w:p>
        </w:tc>
      </w:tr>
      <w:tr w14:paraId="3F129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517" w:type="dxa"/>
            <w:tcBorders>
              <w:top w:val="single" w:color="auto" w:sz="6" w:space="0"/>
              <w:left w:val="single" w:color="auto" w:sz="6" w:space="0"/>
              <w:bottom w:val="single" w:color="auto" w:sz="6" w:space="0"/>
              <w:right w:val="single" w:color="auto" w:sz="6" w:space="0"/>
            </w:tcBorders>
            <w:noWrap w:val="0"/>
            <w:vAlign w:val="center"/>
          </w:tcPr>
          <w:p w14:paraId="547C722F">
            <w:pPr>
              <w:widowControl/>
              <w:spacing w:line="360" w:lineRule="auto"/>
              <w:jc w:val="center"/>
              <w:rPr>
                <w:rFonts w:hint="default" w:ascii="仿宋_GB2312" w:hAnsi="宋体" w:eastAsia="仿宋_GB2312" w:cs="宋体"/>
                <w:snapToGrid/>
                <w:color w:val="auto"/>
                <w:spacing w:val="4"/>
                <w:sz w:val="28"/>
                <w:szCs w:val="28"/>
                <w:highlight w:val="none"/>
                <w:lang w:val="en-US" w:eastAsia="zh-CN"/>
              </w:rPr>
            </w:pPr>
            <w:r>
              <w:rPr>
                <w:rFonts w:hint="eastAsia" w:ascii="仿宋_GB2312" w:hAnsi="宋体" w:eastAsia="仿宋_GB2312" w:cs="宋体"/>
                <w:snapToGrid/>
                <w:color w:val="auto"/>
                <w:spacing w:val="4"/>
                <w:sz w:val="28"/>
                <w:szCs w:val="28"/>
                <w:highlight w:val="none"/>
                <w:lang w:val="en-US" w:eastAsia="zh-CN"/>
              </w:rPr>
              <w:t>5</w:t>
            </w:r>
          </w:p>
        </w:tc>
        <w:tc>
          <w:tcPr>
            <w:tcW w:w="3255" w:type="dxa"/>
            <w:tcBorders>
              <w:top w:val="single" w:color="auto" w:sz="6" w:space="0"/>
              <w:left w:val="single" w:color="auto" w:sz="6" w:space="0"/>
              <w:bottom w:val="single" w:color="auto" w:sz="6" w:space="0"/>
              <w:right w:val="single" w:color="auto" w:sz="6" w:space="0"/>
            </w:tcBorders>
            <w:noWrap w:val="0"/>
            <w:vAlign w:val="center"/>
          </w:tcPr>
          <w:p w14:paraId="1A89CB3D">
            <w:pPr>
              <w:widowControl/>
              <w:spacing w:line="360" w:lineRule="auto"/>
              <w:jc w:val="cente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其他</w:t>
            </w:r>
          </w:p>
        </w:tc>
        <w:tc>
          <w:tcPr>
            <w:tcW w:w="4265" w:type="dxa"/>
            <w:tcBorders>
              <w:top w:val="single" w:color="auto" w:sz="6" w:space="0"/>
              <w:left w:val="single" w:color="auto" w:sz="6" w:space="0"/>
              <w:bottom w:val="single" w:color="auto" w:sz="6" w:space="0"/>
              <w:right w:val="single" w:color="auto" w:sz="6" w:space="0"/>
            </w:tcBorders>
            <w:noWrap w:val="0"/>
            <w:vAlign w:val="center"/>
          </w:tcPr>
          <w:p w14:paraId="45BBBBC9">
            <w:pPr>
              <w:widowControl/>
              <w:spacing w:line="360" w:lineRule="auto"/>
              <w:jc w:val="center"/>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不存在不满足招标文件其他实质性要求的情形。</w:t>
            </w:r>
          </w:p>
        </w:tc>
      </w:tr>
    </w:tbl>
    <w:p w14:paraId="5AD77E20">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lang w:val="en-US" w:eastAsia="zh-CN"/>
        </w:rPr>
        <w:t>4</w:t>
      </w:r>
      <w:r>
        <w:rPr>
          <w:rFonts w:hint="eastAsia" w:ascii="仿宋_GB2312" w:hAnsi="宋体" w:eastAsia="仿宋_GB2312" w:cs="宋体"/>
          <w:snapToGrid/>
          <w:color w:val="auto"/>
          <w:spacing w:val="4"/>
          <w:sz w:val="28"/>
          <w:szCs w:val="28"/>
          <w:highlight w:val="none"/>
        </w:rPr>
        <w:t xml:space="preserve">.3、评标细则 </w:t>
      </w:r>
    </w:p>
    <w:p w14:paraId="0A99B868">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lang w:val="en-US" w:eastAsia="zh-CN"/>
        </w:rPr>
        <w:t>4</w:t>
      </w:r>
      <w:r>
        <w:rPr>
          <w:rFonts w:hint="eastAsia" w:ascii="仿宋_GB2312" w:hAnsi="宋体" w:eastAsia="仿宋_GB2312" w:cs="宋体"/>
          <w:snapToGrid/>
          <w:color w:val="auto"/>
          <w:spacing w:val="4"/>
          <w:sz w:val="28"/>
          <w:szCs w:val="28"/>
          <w:highlight w:val="none"/>
        </w:rPr>
        <w:t>.3.1评标分数计算</w:t>
      </w:r>
    </w:p>
    <w:p w14:paraId="7A72B186">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lang w:val="en-US" w:eastAsia="zh-CN"/>
        </w:rPr>
        <w:t>4</w:t>
      </w:r>
      <w:r>
        <w:rPr>
          <w:rFonts w:hint="eastAsia" w:ascii="仿宋_GB2312" w:hAnsi="宋体" w:eastAsia="仿宋_GB2312" w:cs="宋体"/>
          <w:snapToGrid/>
          <w:color w:val="auto"/>
          <w:spacing w:val="4"/>
          <w:sz w:val="28"/>
          <w:szCs w:val="28"/>
          <w:highlight w:val="none"/>
        </w:rPr>
        <w:t>.3.1.1按照打分办法分子项计分，最高不超过本子项的满分。</w:t>
      </w:r>
    </w:p>
    <w:p w14:paraId="347CCF47">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lang w:val="en-US" w:eastAsia="zh-CN"/>
        </w:rPr>
        <w:t>4</w:t>
      </w:r>
      <w:r>
        <w:rPr>
          <w:rFonts w:hint="eastAsia" w:ascii="仿宋_GB2312" w:hAnsi="宋体" w:eastAsia="仿宋_GB2312" w:cs="宋体"/>
          <w:snapToGrid/>
          <w:color w:val="auto"/>
          <w:spacing w:val="4"/>
          <w:sz w:val="28"/>
          <w:szCs w:val="28"/>
          <w:highlight w:val="none"/>
        </w:rPr>
        <w:t>.3.1.2计分出现中间值按照插入法计算。计算得分保留两位有效小数，第三位四舍五入，百分数计算保留到0.01%。</w:t>
      </w:r>
    </w:p>
    <w:p w14:paraId="48B1A9AA">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lang w:val="en-US" w:eastAsia="zh-CN"/>
        </w:rPr>
        <w:t>4</w:t>
      </w:r>
      <w:r>
        <w:rPr>
          <w:rFonts w:hint="eastAsia" w:ascii="仿宋_GB2312" w:hAnsi="宋体" w:eastAsia="仿宋_GB2312" w:cs="宋体"/>
          <w:snapToGrid/>
          <w:color w:val="auto"/>
          <w:spacing w:val="4"/>
          <w:sz w:val="28"/>
          <w:szCs w:val="28"/>
          <w:highlight w:val="none"/>
        </w:rPr>
        <w:t>.3.1.3评委按每项分别评分。评标委员会给出各投标人的最终得分为各评委打分的平均分。</w:t>
      </w:r>
    </w:p>
    <w:p w14:paraId="17FF54B5">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lang w:val="en-US" w:eastAsia="zh-CN"/>
        </w:rPr>
        <w:t>4</w:t>
      </w:r>
      <w:r>
        <w:rPr>
          <w:rFonts w:hint="eastAsia" w:ascii="仿宋_GB2312" w:hAnsi="宋体" w:eastAsia="仿宋_GB2312" w:cs="宋体"/>
          <w:snapToGrid/>
          <w:color w:val="auto"/>
          <w:spacing w:val="4"/>
          <w:sz w:val="28"/>
          <w:szCs w:val="28"/>
          <w:highlight w:val="none"/>
        </w:rPr>
        <w:t>.3.1.4有下列情况之一的为无效分</w:t>
      </w:r>
      <w:r>
        <w:rPr>
          <w:rFonts w:hint="eastAsia" w:ascii="仿宋_GB2312" w:hAnsi="宋体" w:eastAsia="仿宋_GB2312" w:cs="宋体"/>
          <w:snapToGrid/>
          <w:color w:val="auto"/>
          <w:spacing w:val="4"/>
          <w:sz w:val="28"/>
          <w:szCs w:val="28"/>
          <w:highlight w:val="none"/>
          <w:lang w:eastAsia="zh-CN"/>
        </w:rPr>
        <w:t>，</w:t>
      </w:r>
      <w:r>
        <w:rPr>
          <w:rFonts w:hint="eastAsia" w:ascii="仿宋_GB2312" w:hAnsi="宋体" w:eastAsia="仿宋_GB2312" w:cs="宋体"/>
          <w:snapToGrid/>
          <w:color w:val="auto"/>
          <w:spacing w:val="4"/>
          <w:sz w:val="28"/>
          <w:szCs w:val="28"/>
          <w:highlight w:val="none"/>
        </w:rPr>
        <w:t>该单项评分视为0分。</w:t>
      </w:r>
    </w:p>
    <w:p w14:paraId="21213AA3">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（1）记分高出规定最高分或低于最低分；</w:t>
      </w:r>
    </w:p>
    <w:p w14:paraId="05D137CA">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（2）一个记分内容有2个或2个以上记分的；</w:t>
      </w:r>
    </w:p>
    <w:p w14:paraId="138D70A7">
      <w:pPr>
        <w:widowControl/>
        <w:spacing w:line="360" w:lineRule="auto"/>
        <w:ind w:firstLine="576"/>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 xml:space="preserve">（3）记分明显不合理的。 </w:t>
      </w:r>
    </w:p>
    <w:p w14:paraId="6B145E51">
      <w:pPr>
        <w:widowControl/>
        <w:spacing w:line="360" w:lineRule="auto"/>
        <w:ind w:firstLine="576"/>
        <w:jc w:val="left"/>
        <w:rPr>
          <w:rFonts w:hint="eastAsia" w:ascii="仿宋_GB2312" w:hAnsi="宋体" w:eastAsia="仿宋_GB2312" w:cs="宋体"/>
          <w:snapToGrid/>
          <w:color w:val="auto"/>
          <w:spacing w:val="4"/>
          <w:sz w:val="28"/>
          <w:szCs w:val="28"/>
          <w:highlight w:val="none"/>
        </w:rPr>
      </w:pPr>
    </w:p>
    <w:tbl>
      <w:tblPr>
        <w:tblStyle w:val="14"/>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127"/>
        <w:gridCol w:w="716"/>
        <w:gridCol w:w="6095"/>
        <w:gridCol w:w="955"/>
      </w:tblGrid>
      <w:tr w14:paraId="48C5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62" w:type="dxa"/>
            <w:noWrap w:val="0"/>
            <w:vAlign w:val="center"/>
          </w:tcPr>
          <w:p w14:paraId="47165922">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条款号</w:t>
            </w:r>
          </w:p>
        </w:tc>
        <w:tc>
          <w:tcPr>
            <w:tcW w:w="1127" w:type="dxa"/>
            <w:noWrap w:val="0"/>
            <w:vAlign w:val="center"/>
          </w:tcPr>
          <w:p w14:paraId="794885D1">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评标内容</w:t>
            </w:r>
          </w:p>
        </w:tc>
        <w:tc>
          <w:tcPr>
            <w:tcW w:w="716" w:type="dxa"/>
            <w:noWrap w:val="0"/>
            <w:vAlign w:val="center"/>
          </w:tcPr>
          <w:p w14:paraId="26152E07">
            <w:pPr>
              <w:widowControl/>
              <w:ind w:left="-105" w:leftChars="-50" w:right="-105" w:rightChars="-5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最高分</w:t>
            </w:r>
          </w:p>
        </w:tc>
        <w:tc>
          <w:tcPr>
            <w:tcW w:w="6095" w:type="dxa"/>
            <w:noWrap w:val="0"/>
            <w:vAlign w:val="center"/>
          </w:tcPr>
          <w:p w14:paraId="077B22A9">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评标依据</w:t>
            </w:r>
          </w:p>
        </w:tc>
        <w:tc>
          <w:tcPr>
            <w:tcW w:w="955" w:type="dxa"/>
            <w:noWrap w:val="0"/>
            <w:vAlign w:val="center"/>
          </w:tcPr>
          <w:p w14:paraId="0FEA1D41">
            <w:pPr>
              <w:widowControl/>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分值</w:t>
            </w:r>
          </w:p>
          <w:p w14:paraId="5365B35A">
            <w:pPr>
              <w:widowControl/>
              <w:jc w:val="center"/>
              <w:rPr>
                <w:rFonts w:hint="eastAsia" w:ascii="仿宋_GB2312" w:hAnsi="仿宋_GB2312" w:eastAsia="仿宋_GB2312" w:cs="仿宋_GB2312"/>
                <w:kern w:val="0"/>
                <w:sz w:val="28"/>
                <w:szCs w:val="28"/>
                <w:highlight w:val="none"/>
              </w:rPr>
            </w:pPr>
          </w:p>
        </w:tc>
      </w:tr>
      <w:tr w14:paraId="1648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55" w:type="dxa"/>
            <w:gridSpan w:val="5"/>
            <w:noWrap w:val="0"/>
            <w:vAlign w:val="center"/>
          </w:tcPr>
          <w:p w14:paraId="3F02FAC6">
            <w:pPr>
              <w:widowControl/>
              <w:spacing w:line="40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一、报价评分标准（</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0分）</w:t>
            </w:r>
          </w:p>
        </w:tc>
      </w:tr>
      <w:tr w14:paraId="12F6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862" w:type="dxa"/>
            <w:noWrap w:val="0"/>
            <w:vAlign w:val="center"/>
          </w:tcPr>
          <w:p w14:paraId="708DDABF">
            <w:pPr>
              <w:widowControl/>
              <w:spacing w:line="40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.3.1</w:t>
            </w:r>
          </w:p>
        </w:tc>
        <w:tc>
          <w:tcPr>
            <w:tcW w:w="1127" w:type="dxa"/>
            <w:noWrap w:val="0"/>
            <w:vAlign w:val="center"/>
          </w:tcPr>
          <w:p w14:paraId="1935F6F1">
            <w:pPr>
              <w:widowControl/>
              <w:spacing w:line="40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rPr>
              <w:t>投标报价</w:t>
            </w:r>
          </w:p>
        </w:tc>
        <w:tc>
          <w:tcPr>
            <w:tcW w:w="716" w:type="dxa"/>
            <w:noWrap w:val="0"/>
            <w:vAlign w:val="center"/>
          </w:tcPr>
          <w:p w14:paraId="7D3C94D7">
            <w:pPr>
              <w:spacing w:line="40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投标</w:t>
            </w:r>
            <w:r>
              <w:rPr>
                <w:rFonts w:hint="eastAsia" w:ascii="仿宋_GB2312" w:hAnsi="仿宋_GB2312" w:eastAsia="仿宋_GB2312" w:cs="仿宋_GB2312"/>
                <w:kern w:val="0"/>
                <w:sz w:val="28"/>
                <w:szCs w:val="28"/>
                <w:highlight w:val="none"/>
              </w:rPr>
              <w:t>报价</w:t>
            </w:r>
          </w:p>
        </w:tc>
        <w:tc>
          <w:tcPr>
            <w:tcW w:w="6095" w:type="dxa"/>
            <w:noWrap w:val="0"/>
            <w:vAlign w:val="center"/>
          </w:tcPr>
          <w:p w14:paraId="06BD204E">
            <w:pPr>
              <w:spacing w:line="40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通过资格审查和符合性审查的投标报价为有效投标报价，有效投标报价的算术平均值为评标基准价</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rPr>
              <w:t>投标报价与评标基准值一致得满分，每高于评标基准值一个百分点扣0.</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分，每低于评标基准值一个百分点扣0.</w:t>
            </w:r>
            <w:r>
              <w:rPr>
                <w:rFonts w:hint="eastAsia" w:ascii="仿宋_GB2312" w:hAnsi="仿宋_GB2312" w:eastAsia="仿宋_GB2312" w:cs="仿宋_GB2312"/>
                <w:kern w:val="0"/>
                <w:sz w:val="28"/>
                <w:szCs w:val="28"/>
                <w:highlight w:val="none"/>
                <w:lang w:val="en-US" w:eastAsia="zh-CN"/>
              </w:rPr>
              <w:t>2</w:t>
            </w:r>
            <w:r>
              <w:rPr>
                <w:rFonts w:hint="eastAsia" w:ascii="仿宋_GB2312" w:hAnsi="仿宋_GB2312" w:eastAsia="仿宋_GB2312" w:cs="仿宋_GB2312"/>
                <w:kern w:val="0"/>
                <w:sz w:val="28"/>
                <w:szCs w:val="28"/>
                <w:highlight w:val="none"/>
              </w:rPr>
              <w:t>分。</w:t>
            </w:r>
          </w:p>
        </w:tc>
        <w:tc>
          <w:tcPr>
            <w:tcW w:w="955" w:type="dxa"/>
            <w:noWrap w:val="0"/>
            <w:vAlign w:val="center"/>
          </w:tcPr>
          <w:p w14:paraId="221A4DB6">
            <w:pPr>
              <w:widowControl/>
              <w:spacing w:line="40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0-</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0</w:t>
            </w:r>
          </w:p>
        </w:tc>
      </w:tr>
      <w:tr w14:paraId="12C6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755" w:type="dxa"/>
            <w:gridSpan w:val="5"/>
            <w:noWrap w:val="0"/>
            <w:vAlign w:val="center"/>
          </w:tcPr>
          <w:p w14:paraId="057FE845">
            <w:pPr>
              <w:widowControl/>
              <w:spacing w:line="40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二、技术商务评分标准（</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0分）</w:t>
            </w:r>
          </w:p>
        </w:tc>
      </w:tr>
      <w:tr w14:paraId="2346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862" w:type="dxa"/>
            <w:vMerge w:val="restart"/>
            <w:noWrap w:val="0"/>
            <w:vAlign w:val="center"/>
          </w:tcPr>
          <w:p w14:paraId="69E45FCE">
            <w:pPr>
              <w:spacing w:line="400" w:lineRule="exact"/>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3.3.2</w:t>
            </w:r>
          </w:p>
        </w:tc>
        <w:tc>
          <w:tcPr>
            <w:tcW w:w="1127" w:type="dxa"/>
            <w:noWrap w:val="0"/>
            <w:vAlign w:val="center"/>
          </w:tcPr>
          <w:p w14:paraId="5FCC9D2F">
            <w:pPr>
              <w:autoSpaceDE w:val="0"/>
              <w:autoSpaceDN w:val="0"/>
              <w:adjustRightInd w:val="0"/>
              <w:spacing w:line="40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项目服务与管理方案</w:t>
            </w:r>
          </w:p>
        </w:tc>
        <w:tc>
          <w:tcPr>
            <w:tcW w:w="716" w:type="dxa"/>
            <w:noWrap w:val="0"/>
            <w:vAlign w:val="center"/>
          </w:tcPr>
          <w:p w14:paraId="5565BDB4">
            <w:pPr>
              <w:autoSpaceDE w:val="0"/>
              <w:autoSpaceDN w:val="0"/>
              <w:adjustRightInd w:val="0"/>
              <w:spacing w:line="40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rPr>
              <w:t>20</w:t>
            </w:r>
          </w:p>
        </w:tc>
        <w:tc>
          <w:tcPr>
            <w:tcW w:w="6095" w:type="dxa"/>
            <w:noWrap w:val="0"/>
            <w:vAlign w:val="center"/>
          </w:tcPr>
          <w:p w14:paraId="0E85E430">
            <w:pPr>
              <w:keepNext w:val="0"/>
              <w:keepLines w:val="0"/>
              <w:pageBreakBefore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服务管理方案完整，针对性和可实施性</w:t>
            </w:r>
            <w:r>
              <w:rPr>
                <w:rFonts w:hint="eastAsia" w:ascii="仿宋_GB2312" w:hAnsi="仿宋_GB2312" w:eastAsia="仿宋_GB2312" w:cs="仿宋_GB2312"/>
                <w:color w:val="auto"/>
                <w:kern w:val="0"/>
                <w:sz w:val="28"/>
                <w:szCs w:val="28"/>
                <w:highlight w:val="none"/>
                <w:lang w:val="en-US" w:eastAsia="zh-CN"/>
              </w:rPr>
              <w:t>强</w:t>
            </w:r>
            <w:r>
              <w:rPr>
                <w:rFonts w:hint="eastAsia" w:ascii="仿宋_GB2312" w:hAnsi="仿宋_GB2312" w:eastAsia="仿宋_GB2312" w:cs="仿宋_GB2312"/>
                <w:color w:val="auto"/>
                <w:kern w:val="0"/>
                <w:sz w:val="28"/>
                <w:szCs w:val="28"/>
                <w:highlight w:val="none"/>
              </w:rPr>
              <w:t>。</w:t>
            </w:r>
          </w:p>
          <w:p w14:paraId="14A7FB1D">
            <w:pPr>
              <w:keepNext w:val="0"/>
              <w:keepLines w:val="0"/>
              <w:pageBreakBefore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得</w:t>
            </w:r>
            <w:r>
              <w:rPr>
                <w:rFonts w:hint="eastAsia" w:ascii="仿宋_GB2312" w:hAnsi="仿宋_GB2312" w:eastAsia="仿宋_GB2312" w:cs="仿宋_GB2312"/>
                <w:color w:val="auto"/>
                <w:kern w:val="0"/>
                <w:sz w:val="28"/>
                <w:szCs w:val="28"/>
                <w:highlight w:val="none"/>
                <w:lang w:val="en-US" w:eastAsia="zh-CN"/>
              </w:rPr>
              <w:t>15.1—20</w:t>
            </w:r>
            <w:r>
              <w:rPr>
                <w:rFonts w:hint="eastAsia" w:ascii="仿宋_GB2312" w:hAnsi="仿宋_GB2312" w:eastAsia="仿宋_GB2312" w:cs="仿宋_GB2312"/>
                <w:color w:val="auto"/>
                <w:kern w:val="0"/>
                <w:sz w:val="28"/>
                <w:szCs w:val="28"/>
                <w:highlight w:val="none"/>
              </w:rPr>
              <w:t>.0分</w:t>
            </w:r>
          </w:p>
          <w:p w14:paraId="4C1F2B55">
            <w:pPr>
              <w:keepNext w:val="0"/>
              <w:keepLines w:val="0"/>
              <w:pageBreakBefore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服务管理方案较合理，满足项目需求。</w:t>
            </w:r>
          </w:p>
          <w:p w14:paraId="7FF68441">
            <w:pPr>
              <w:keepNext w:val="0"/>
              <w:keepLines w:val="0"/>
              <w:pageBreakBefore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得</w:t>
            </w:r>
            <w:r>
              <w:rPr>
                <w:rFonts w:hint="eastAsia" w:ascii="仿宋_GB2312" w:hAnsi="仿宋_GB2312" w:eastAsia="仿宋_GB2312" w:cs="仿宋_GB2312"/>
                <w:color w:val="auto"/>
                <w:kern w:val="0"/>
                <w:sz w:val="28"/>
                <w:szCs w:val="28"/>
                <w:highlight w:val="none"/>
                <w:lang w:val="en-US" w:eastAsia="zh-CN"/>
              </w:rPr>
              <w:t>10</w:t>
            </w:r>
            <w:r>
              <w:rPr>
                <w:rFonts w:hint="eastAsia" w:ascii="仿宋_GB2312" w:hAnsi="仿宋_GB2312" w:eastAsia="仿宋_GB2312" w:cs="仿宋_GB2312"/>
                <w:color w:val="auto"/>
                <w:kern w:val="0"/>
                <w:sz w:val="28"/>
                <w:szCs w:val="28"/>
                <w:highlight w:val="none"/>
              </w:rPr>
              <w:t>.1</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15</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0</w:t>
            </w:r>
            <w:r>
              <w:rPr>
                <w:rFonts w:hint="eastAsia" w:ascii="仿宋_GB2312" w:hAnsi="仿宋_GB2312" w:eastAsia="仿宋_GB2312" w:cs="仿宋_GB2312"/>
                <w:color w:val="auto"/>
                <w:kern w:val="0"/>
                <w:sz w:val="28"/>
                <w:szCs w:val="28"/>
                <w:highlight w:val="none"/>
              </w:rPr>
              <w:t>分</w:t>
            </w:r>
          </w:p>
          <w:p w14:paraId="32C31E4B">
            <w:pPr>
              <w:keepNext w:val="0"/>
              <w:keepLines w:val="0"/>
              <w:pageBreakBefore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服务管理方案一般，不能满足项目需求。</w:t>
            </w:r>
          </w:p>
          <w:p w14:paraId="650E923F">
            <w:pPr>
              <w:keepNext w:val="0"/>
              <w:keepLines w:val="0"/>
              <w:pageBreakBefore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得0-</w:t>
            </w:r>
            <w:r>
              <w:rPr>
                <w:rFonts w:hint="eastAsia" w:ascii="仿宋_GB2312" w:hAnsi="仿宋_GB2312" w:eastAsia="仿宋_GB2312" w:cs="仿宋_GB2312"/>
                <w:color w:val="auto"/>
                <w:kern w:val="0"/>
                <w:sz w:val="28"/>
                <w:szCs w:val="28"/>
                <w:highlight w:val="none"/>
                <w:lang w:val="en-US" w:eastAsia="zh-CN"/>
              </w:rPr>
              <w:t>10</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0</w:t>
            </w:r>
            <w:r>
              <w:rPr>
                <w:rFonts w:hint="eastAsia" w:ascii="仿宋_GB2312" w:hAnsi="仿宋_GB2312" w:eastAsia="仿宋_GB2312" w:cs="仿宋_GB2312"/>
                <w:color w:val="auto"/>
                <w:kern w:val="0"/>
                <w:sz w:val="28"/>
                <w:szCs w:val="28"/>
                <w:highlight w:val="none"/>
              </w:rPr>
              <w:t>分</w:t>
            </w:r>
          </w:p>
        </w:tc>
        <w:tc>
          <w:tcPr>
            <w:tcW w:w="955" w:type="dxa"/>
            <w:noWrap w:val="0"/>
            <w:vAlign w:val="center"/>
          </w:tcPr>
          <w:p w14:paraId="6AED5086">
            <w:pPr>
              <w:widowControl/>
              <w:spacing w:line="40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0-</w:t>
            </w:r>
            <w:r>
              <w:rPr>
                <w:rFonts w:hint="eastAsia" w:ascii="仿宋_GB2312" w:hAnsi="仿宋_GB2312" w:eastAsia="仿宋_GB2312" w:cs="仿宋_GB2312"/>
                <w:kern w:val="0"/>
                <w:sz w:val="28"/>
                <w:szCs w:val="28"/>
                <w:highlight w:val="none"/>
                <w:lang w:val="en-US" w:eastAsia="zh-CN"/>
              </w:rPr>
              <w:t>20</w:t>
            </w:r>
          </w:p>
        </w:tc>
      </w:tr>
      <w:tr w14:paraId="5238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2" w:type="dxa"/>
            <w:vMerge w:val="continue"/>
            <w:noWrap w:val="0"/>
            <w:vAlign w:val="center"/>
          </w:tcPr>
          <w:p w14:paraId="79219A3B">
            <w:pPr>
              <w:spacing w:line="400" w:lineRule="exact"/>
              <w:jc w:val="center"/>
              <w:rPr>
                <w:rFonts w:hint="eastAsia" w:ascii="仿宋_GB2312" w:hAnsi="仿宋_GB2312" w:eastAsia="仿宋_GB2312" w:cs="仿宋_GB2312"/>
                <w:kern w:val="0"/>
                <w:sz w:val="28"/>
                <w:szCs w:val="28"/>
                <w:highlight w:val="none"/>
              </w:rPr>
            </w:pPr>
          </w:p>
        </w:tc>
        <w:tc>
          <w:tcPr>
            <w:tcW w:w="1127" w:type="dxa"/>
            <w:noWrap w:val="0"/>
            <w:vAlign w:val="center"/>
          </w:tcPr>
          <w:p w14:paraId="04D53897">
            <w:pPr>
              <w:autoSpaceDE w:val="0"/>
              <w:autoSpaceDN w:val="0"/>
              <w:adjustRightInd w:val="0"/>
              <w:spacing w:line="400" w:lineRule="exact"/>
              <w:jc w:val="center"/>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日常管理制度</w:t>
            </w:r>
          </w:p>
        </w:tc>
        <w:tc>
          <w:tcPr>
            <w:tcW w:w="716" w:type="dxa"/>
            <w:noWrap w:val="0"/>
            <w:vAlign w:val="center"/>
          </w:tcPr>
          <w:p w14:paraId="0617C159">
            <w:pPr>
              <w:autoSpaceDE w:val="0"/>
              <w:autoSpaceDN w:val="0"/>
              <w:adjustRightInd w:val="0"/>
              <w:spacing w:line="4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6095" w:type="dxa"/>
            <w:noWrap w:val="0"/>
            <w:vAlign w:val="center"/>
          </w:tcPr>
          <w:p w14:paraId="750A0B79">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完善、严密、可行，满足实际工作需要。</w:t>
            </w:r>
          </w:p>
          <w:p w14:paraId="5E92A5A8">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.0分</w:t>
            </w:r>
          </w:p>
          <w:p w14:paraId="1C18D2DE">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较完善、可行，基本满足需求。</w:t>
            </w:r>
          </w:p>
          <w:p w14:paraId="38AA3948">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p>
          <w:p w14:paraId="5874259B">
            <w:pPr>
              <w:keepNext w:val="0"/>
              <w:keepLines w:val="0"/>
              <w:pageBreakBefore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日常管理制度较差</w:t>
            </w:r>
            <w:r>
              <w:rPr>
                <w:rFonts w:hint="eastAsia" w:ascii="仿宋_GB2312" w:hAnsi="仿宋_GB2312" w:eastAsia="仿宋_GB2312" w:cs="仿宋_GB2312"/>
                <w:color w:val="auto"/>
                <w:sz w:val="28"/>
                <w:szCs w:val="28"/>
              </w:rPr>
              <w:t>或缺项。</w:t>
            </w:r>
          </w:p>
          <w:p w14:paraId="5F5B1025">
            <w:pPr>
              <w:keepNext w:val="0"/>
              <w:keepLines w:val="0"/>
              <w:pageBreakBefore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得0-</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p>
        </w:tc>
        <w:tc>
          <w:tcPr>
            <w:tcW w:w="955" w:type="dxa"/>
            <w:noWrap w:val="0"/>
            <w:vAlign w:val="center"/>
          </w:tcPr>
          <w:p w14:paraId="64D56CF3">
            <w:pPr>
              <w:widowControl/>
              <w:spacing w:line="40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0-15</w:t>
            </w:r>
          </w:p>
        </w:tc>
      </w:tr>
      <w:tr w14:paraId="1CFB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2" w:type="dxa"/>
            <w:vMerge w:val="continue"/>
            <w:noWrap w:val="0"/>
            <w:vAlign w:val="center"/>
          </w:tcPr>
          <w:p w14:paraId="21953BDC">
            <w:pPr>
              <w:spacing w:line="400" w:lineRule="exact"/>
              <w:jc w:val="center"/>
              <w:rPr>
                <w:rFonts w:hint="eastAsia" w:ascii="仿宋_GB2312" w:hAnsi="仿宋_GB2312" w:eastAsia="仿宋_GB2312" w:cs="仿宋_GB2312"/>
                <w:kern w:val="0"/>
                <w:sz w:val="28"/>
                <w:szCs w:val="28"/>
                <w:highlight w:val="none"/>
              </w:rPr>
            </w:pPr>
          </w:p>
        </w:tc>
        <w:tc>
          <w:tcPr>
            <w:tcW w:w="1127" w:type="dxa"/>
            <w:noWrap w:val="0"/>
            <w:vAlign w:val="center"/>
          </w:tcPr>
          <w:p w14:paraId="06D91A96">
            <w:pPr>
              <w:autoSpaceDE w:val="0"/>
              <w:autoSpaceDN w:val="0"/>
              <w:adjustRightInd w:val="0"/>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color w:val="auto"/>
                <w:sz w:val="28"/>
                <w:szCs w:val="28"/>
              </w:rPr>
              <w:t>应急预案</w:t>
            </w:r>
          </w:p>
        </w:tc>
        <w:tc>
          <w:tcPr>
            <w:tcW w:w="716" w:type="dxa"/>
            <w:noWrap w:val="0"/>
            <w:vAlign w:val="center"/>
          </w:tcPr>
          <w:p w14:paraId="64F2447D">
            <w:pPr>
              <w:widowControl/>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color w:val="auto"/>
                <w:kern w:val="0"/>
                <w:sz w:val="28"/>
                <w:szCs w:val="28"/>
                <w:lang w:val="en-US" w:eastAsia="zh-CN"/>
              </w:rPr>
              <w:t>15</w:t>
            </w:r>
          </w:p>
        </w:tc>
        <w:tc>
          <w:tcPr>
            <w:tcW w:w="6095" w:type="dxa"/>
            <w:noWrap w:val="0"/>
            <w:vAlign w:val="center"/>
          </w:tcPr>
          <w:p w14:paraId="6EF06D2A">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完善、严密、可行，满足实际工作需要。</w:t>
            </w:r>
          </w:p>
          <w:p w14:paraId="240312F8">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.0分</w:t>
            </w:r>
          </w:p>
          <w:p w14:paraId="4DA9B44A">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较完善、可行，基本满足需求。</w:t>
            </w:r>
          </w:p>
          <w:p w14:paraId="35C82110">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得</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p>
          <w:p w14:paraId="24D60919">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保证措施及预案差或缺项。</w:t>
            </w:r>
          </w:p>
          <w:p w14:paraId="31A5CD74">
            <w:pPr>
              <w:keepNext w:val="0"/>
              <w:keepLines w:val="0"/>
              <w:pageBreakBefore w:val="0"/>
              <w:widowControl/>
              <w:kinsoku/>
              <w:wordWrap/>
              <w:overflowPunct/>
              <w:topLinePunct w:val="0"/>
              <w:bidi w:val="0"/>
              <w:adjustRightInd/>
              <w:snapToGrid/>
              <w:spacing w:line="360" w:lineRule="exact"/>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color w:val="auto"/>
                <w:sz w:val="28"/>
                <w:szCs w:val="28"/>
              </w:rPr>
              <w:t>得0-</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分</w:t>
            </w:r>
          </w:p>
        </w:tc>
        <w:tc>
          <w:tcPr>
            <w:tcW w:w="955" w:type="dxa"/>
            <w:noWrap w:val="0"/>
            <w:vAlign w:val="center"/>
          </w:tcPr>
          <w:p w14:paraId="6E9D9C55">
            <w:pPr>
              <w:widowControl/>
              <w:spacing w:line="400" w:lineRule="exact"/>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0-</w:t>
            </w:r>
            <w:r>
              <w:rPr>
                <w:rFonts w:hint="eastAsia" w:ascii="仿宋_GB2312" w:hAnsi="仿宋_GB2312" w:eastAsia="仿宋_GB2312" w:cs="仿宋_GB2312"/>
                <w:kern w:val="0"/>
                <w:sz w:val="28"/>
                <w:szCs w:val="28"/>
                <w:highlight w:val="none"/>
                <w:lang w:val="en-US" w:eastAsia="zh-CN"/>
              </w:rPr>
              <w:t>15</w:t>
            </w:r>
          </w:p>
        </w:tc>
      </w:tr>
    </w:tbl>
    <w:p w14:paraId="1FAE98D7">
      <w:pPr>
        <w:widowControl/>
        <w:spacing w:line="360" w:lineRule="auto"/>
        <w:ind w:firstLine="576" w:firstLineChars="200"/>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4.4 评比程序</w:t>
      </w:r>
    </w:p>
    <w:p w14:paraId="07BC7BB4">
      <w:pPr>
        <w:widowControl/>
        <w:spacing w:line="360" w:lineRule="auto"/>
        <w:ind w:firstLine="576" w:firstLineChars="20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4.4.1 初步评审</w:t>
      </w:r>
    </w:p>
    <w:p w14:paraId="0F922D1D">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评比委员会按照初步评审标准，对比选申请文件进行评审，有一项不符合评审标准的，</w:t>
      </w:r>
      <w:r>
        <w:rPr>
          <w:rFonts w:hint="eastAsia" w:ascii="仿宋_GB2312" w:hAnsi="仿宋" w:eastAsia="仿宋_GB2312" w:cs="宋体"/>
          <w:snapToGrid/>
          <w:color w:val="auto"/>
          <w:spacing w:val="4"/>
          <w:sz w:val="28"/>
          <w:szCs w:val="28"/>
          <w:highlight w:val="none"/>
          <w:lang w:eastAsia="zh-CN"/>
        </w:rPr>
        <w:t>作</w:t>
      </w:r>
      <w:r>
        <w:rPr>
          <w:rFonts w:hint="eastAsia" w:ascii="仿宋_GB2312" w:hAnsi="仿宋" w:eastAsia="仿宋_GB2312" w:cs="宋体"/>
          <w:snapToGrid/>
          <w:color w:val="auto"/>
          <w:spacing w:val="4"/>
          <w:sz w:val="28"/>
          <w:szCs w:val="28"/>
          <w:highlight w:val="none"/>
        </w:rPr>
        <w:t>无效处理，不得通过符合性审查。</w:t>
      </w:r>
    </w:p>
    <w:p w14:paraId="616E0882">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4.4.2 详细评审</w:t>
      </w:r>
    </w:p>
    <w:p w14:paraId="7AEB0077">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4.4.2.1 评比委员会按照本章4.</w:t>
      </w:r>
      <w:r>
        <w:rPr>
          <w:rFonts w:hint="eastAsia" w:ascii="仿宋_GB2312" w:hAnsi="仿宋" w:eastAsia="仿宋_GB2312" w:cs="宋体"/>
          <w:snapToGrid/>
          <w:color w:val="auto"/>
          <w:spacing w:val="4"/>
          <w:sz w:val="28"/>
          <w:szCs w:val="28"/>
          <w:highlight w:val="none"/>
          <w:lang w:val="en-US" w:eastAsia="zh-CN"/>
        </w:rPr>
        <w:t>3</w:t>
      </w:r>
      <w:r>
        <w:rPr>
          <w:rFonts w:hint="eastAsia" w:ascii="仿宋_GB2312" w:hAnsi="仿宋" w:eastAsia="仿宋_GB2312" w:cs="宋体"/>
          <w:snapToGrid/>
          <w:color w:val="auto"/>
          <w:spacing w:val="4"/>
          <w:sz w:val="28"/>
          <w:szCs w:val="28"/>
          <w:highlight w:val="none"/>
        </w:rPr>
        <w:t>项规定的评分标准和分值进行打分。</w:t>
      </w:r>
    </w:p>
    <w:p w14:paraId="77138B7C">
      <w:pPr>
        <w:widowControl/>
        <w:spacing w:line="360" w:lineRule="auto"/>
        <w:ind w:firstLine="489"/>
        <w:jc w:val="left"/>
        <w:rPr>
          <w:rFonts w:hint="eastAsia" w:ascii="仿宋_GB2312" w:hAnsi="仿宋" w:eastAsia="仿宋_GB2312" w:cs="宋体"/>
          <w:b/>
          <w:bCs/>
          <w:snapToGrid/>
          <w:color w:val="auto"/>
          <w:spacing w:val="4"/>
          <w:sz w:val="28"/>
          <w:szCs w:val="28"/>
          <w:highlight w:val="none"/>
        </w:rPr>
      </w:pPr>
      <w:r>
        <w:rPr>
          <w:rFonts w:hint="eastAsia" w:ascii="仿宋_GB2312" w:hAnsi="仿宋" w:eastAsia="仿宋_GB2312" w:cs="宋体"/>
          <w:b/>
          <w:bCs/>
          <w:snapToGrid/>
          <w:color w:val="auto"/>
          <w:spacing w:val="4"/>
          <w:sz w:val="28"/>
          <w:szCs w:val="28"/>
          <w:highlight w:val="none"/>
        </w:rPr>
        <w:t>4.4.2.2比选申请人得分=评比委员会成员所有评分的算术平均值。</w:t>
      </w:r>
    </w:p>
    <w:p w14:paraId="383C26F7">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 评标结果</w:t>
      </w:r>
    </w:p>
    <w:p w14:paraId="4CB6F326">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4.4.3.1评比委员会按照第三章《比选申请人须知》的规定确定中选人。</w:t>
      </w:r>
    </w:p>
    <w:p w14:paraId="0FB16505">
      <w:pPr>
        <w:widowControl/>
        <w:spacing w:line="360" w:lineRule="auto"/>
        <w:ind w:firstLine="489"/>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pacing w:val="4"/>
          <w:sz w:val="28"/>
          <w:szCs w:val="28"/>
          <w:highlight w:val="none"/>
        </w:rPr>
        <w:t>4.4.3.2 评比委员会完成评标工作后，向比选人提交比选报告。</w:t>
      </w:r>
    </w:p>
    <w:p w14:paraId="3C2BC09B">
      <w:pPr>
        <w:pStyle w:val="2"/>
        <w:jc w:val="center"/>
        <w:rPr>
          <w:rFonts w:hint="eastAsia"/>
          <w:color w:val="auto"/>
          <w:highlight w:val="none"/>
        </w:rPr>
      </w:pPr>
      <w:bookmarkStart w:id="5" w:name="_Toc1720"/>
    </w:p>
    <w:p w14:paraId="48543F78">
      <w:pPr>
        <w:pStyle w:val="2"/>
        <w:jc w:val="center"/>
        <w:rPr>
          <w:rFonts w:hint="eastAsia"/>
          <w:color w:val="auto"/>
          <w:highlight w:val="none"/>
        </w:rPr>
      </w:pPr>
    </w:p>
    <w:p w14:paraId="433A9C9C">
      <w:pPr>
        <w:rPr>
          <w:rFonts w:hint="eastAsia"/>
          <w:color w:val="auto"/>
          <w:highlight w:val="none"/>
        </w:rPr>
      </w:pPr>
    </w:p>
    <w:p w14:paraId="5DABDA6C">
      <w:pPr>
        <w:rPr>
          <w:rFonts w:hint="eastAsia"/>
          <w:color w:val="auto"/>
          <w:highlight w:val="none"/>
        </w:rPr>
      </w:pPr>
    </w:p>
    <w:p w14:paraId="20278821">
      <w:pPr>
        <w:pStyle w:val="2"/>
        <w:jc w:val="center"/>
        <w:rPr>
          <w:rFonts w:hint="eastAsia" w:eastAsia="等线"/>
          <w:color w:val="auto"/>
          <w:highlight w:val="none"/>
          <w:lang w:eastAsia="zh-CN"/>
        </w:rPr>
      </w:pPr>
    </w:p>
    <w:p w14:paraId="5C771274">
      <w:pPr>
        <w:rPr>
          <w:rFonts w:hint="eastAsia" w:eastAsia="等线"/>
          <w:color w:val="auto"/>
          <w:highlight w:val="none"/>
          <w:lang w:eastAsia="zh-CN"/>
        </w:rPr>
      </w:pPr>
    </w:p>
    <w:p w14:paraId="63DB0EDE">
      <w:pPr>
        <w:rPr>
          <w:rFonts w:hint="eastAsia" w:eastAsia="等线"/>
          <w:color w:val="auto"/>
          <w:highlight w:val="none"/>
          <w:lang w:eastAsia="zh-CN"/>
        </w:rPr>
      </w:pPr>
    </w:p>
    <w:p w14:paraId="487FFE74">
      <w:pPr>
        <w:rPr>
          <w:rFonts w:hint="eastAsia" w:eastAsia="等线"/>
          <w:color w:val="auto"/>
          <w:highlight w:val="none"/>
          <w:lang w:eastAsia="zh-CN"/>
        </w:rPr>
      </w:pPr>
    </w:p>
    <w:p w14:paraId="50429B6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7371DA2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21E28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6249F0D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68A0D14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57D7984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C59318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1E1912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B82B2F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015D905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6B7554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07008FF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p>
    <w:p w14:paraId="35BC67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劳务承包服务内容</w:t>
      </w:r>
    </w:p>
    <w:p w14:paraId="403E40B8">
      <w:pPr>
        <w:keepNext w:val="0"/>
        <w:keepLines w:val="0"/>
        <w:pageBreakBefore w:val="0"/>
        <w:kinsoku/>
        <w:wordWrap/>
        <w:overflowPunct/>
        <w:topLinePunct w:val="0"/>
        <w:autoSpaceDE/>
        <w:autoSpaceDN/>
        <w:bidi w:val="0"/>
        <w:adjustRightInd/>
        <w:snapToGrid/>
        <w:spacing w:line="560" w:lineRule="exact"/>
        <w:ind w:left="552" w:hanging="640" w:hangingChars="200"/>
        <w:jc w:val="center"/>
        <w:textAlignment w:val="auto"/>
        <w:rPr>
          <w:rFonts w:hint="eastAsia" w:ascii="仿宋_GB2312" w:hAnsi="仿宋_GB2312" w:eastAsia="仿宋_GB2312" w:cs="仿宋_GB2312"/>
          <w:color w:val="auto"/>
          <w:sz w:val="32"/>
          <w:szCs w:val="32"/>
        </w:rPr>
      </w:pPr>
    </w:p>
    <w:p w14:paraId="27CB8141">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1、未经集团批准进港旅游观光人员、垂钓人员，违反该项规定的，责令驱离；</w:t>
      </w:r>
    </w:p>
    <w:p w14:paraId="1C75B3E0">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2、非法经营的小商小贩，违反该项规定的，责令改正驱离；</w:t>
      </w:r>
    </w:p>
    <w:p w14:paraId="3B8E5096">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sz w:val="32"/>
          <w:szCs w:val="32"/>
        </w:rPr>
        <w:t>随地吐痰、便溺，</w:t>
      </w:r>
      <w:r>
        <w:rPr>
          <w:rFonts w:hint="eastAsia" w:ascii="仿宋_GB2312" w:hAnsi="仿宋_GB2312" w:eastAsia="仿宋_GB2312" w:cs="仿宋_GB2312"/>
          <w:color w:val="auto"/>
          <w:kern w:val="0"/>
          <w:sz w:val="32"/>
          <w:szCs w:val="32"/>
        </w:rPr>
        <w:t>违反该项规定的，责令改正；</w:t>
      </w:r>
    </w:p>
    <w:p w14:paraId="4F2B6885">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4、海产品交易人员、养殖人员，违反该项规定的，责令改正；</w:t>
      </w:r>
    </w:p>
    <w:p w14:paraId="47090B54">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sz w:val="32"/>
          <w:szCs w:val="32"/>
        </w:rPr>
        <w:t>乱丢瓜果皮核、纸屑、烟头、口香糖、饮料罐、塑料袋、食品包装袋等废弃物人员，违反该项规定的，责令改正清理</w:t>
      </w:r>
      <w:r>
        <w:rPr>
          <w:rFonts w:hint="eastAsia" w:ascii="仿宋_GB2312" w:hAnsi="仿宋_GB2312" w:eastAsia="仿宋_GB2312" w:cs="仿宋_GB2312"/>
          <w:color w:val="auto"/>
          <w:kern w:val="0"/>
          <w:sz w:val="32"/>
          <w:szCs w:val="32"/>
        </w:rPr>
        <w:t xml:space="preserve">； </w:t>
      </w:r>
    </w:p>
    <w:p w14:paraId="32A59F5B">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w:t>
      </w:r>
      <w:r>
        <w:rPr>
          <w:rFonts w:hint="eastAsia" w:ascii="仿宋_GB2312" w:hAnsi="仿宋_GB2312" w:eastAsia="仿宋_GB2312" w:cs="仿宋_GB2312"/>
          <w:color w:val="auto"/>
          <w:sz w:val="32"/>
          <w:szCs w:val="32"/>
        </w:rPr>
        <w:t>乱倒污水，乱丢电池、荧光灯管、电子显示屏等有毒、有害物品人员，违反该项规定的，责令改正清理；</w:t>
      </w:r>
    </w:p>
    <w:p w14:paraId="4CDB3379">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w:t>
      </w:r>
      <w:r>
        <w:rPr>
          <w:rFonts w:hint="eastAsia" w:ascii="仿宋_GB2312" w:hAnsi="仿宋_GB2312" w:eastAsia="仿宋_GB2312" w:cs="仿宋_GB2312"/>
          <w:color w:val="auto"/>
          <w:spacing w:val="8"/>
          <w:kern w:val="0"/>
          <w:sz w:val="32"/>
          <w:szCs w:val="32"/>
        </w:rPr>
        <w:t>未经同意，擅自在港区道路两侧和公共场地摆设摊点，或者未按批准的时间、地点和范围从事有关经营活动的，责令停止经营。</w:t>
      </w:r>
    </w:p>
    <w:p w14:paraId="6EE7698B">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pacing w:val="8"/>
          <w:kern w:val="0"/>
          <w:sz w:val="32"/>
          <w:szCs w:val="32"/>
        </w:rPr>
        <w:t>随意倾倒、抛洒、堆放港区生活垃圾的，责令停止违法行为，限期改正，拒不改正的移交城管局。</w:t>
      </w:r>
    </w:p>
    <w:p w14:paraId="39F0AF91">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pacing w:val="8"/>
          <w:kern w:val="0"/>
          <w:sz w:val="32"/>
          <w:szCs w:val="32"/>
        </w:rPr>
        <w:t>在室外从事车辆清洗、维修经营活动，且占用道路、绿地、公共场所的，立即驱离</w:t>
      </w:r>
      <w:r>
        <w:rPr>
          <w:rFonts w:hint="eastAsia" w:ascii="仿宋_GB2312" w:hAnsi="仿宋_GB2312" w:eastAsia="仿宋_GB2312" w:cs="仿宋_GB2312"/>
          <w:color w:val="auto"/>
          <w:spacing w:val="-8"/>
          <w:kern w:val="0"/>
          <w:sz w:val="32"/>
          <w:szCs w:val="32"/>
        </w:rPr>
        <w:t>。</w:t>
      </w:r>
    </w:p>
    <w:p w14:paraId="37BB46BC">
      <w:pPr>
        <w:keepNext w:val="0"/>
        <w:keepLines w:val="0"/>
        <w:pageBreakBefore w:val="0"/>
        <w:widowControl/>
        <w:kinsoku/>
        <w:wordWrap/>
        <w:overflowPunct/>
        <w:topLinePunct w:val="0"/>
        <w:autoSpaceDE/>
        <w:autoSpaceDN/>
        <w:bidi w:val="0"/>
        <w:adjustRightInd/>
        <w:snapToGrid/>
        <w:spacing w:line="560" w:lineRule="exact"/>
        <w:ind w:left="0" w:firstLine="672" w:firstLineChars="200"/>
        <w:jc w:val="left"/>
        <w:textAlignment w:val="auto"/>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10、港区港容和环境卫生责任人对责任区内的垃圾、粪便未能及时清运，或未按规定的时间、地点、方式倾倒的，根据《河北省城市市容和环境卫生条例》第三十二条第一款规定，予以警告，责令改正。</w:t>
      </w:r>
    </w:p>
    <w:p w14:paraId="24A465E6">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kern w:val="0"/>
          <w:sz w:val="32"/>
          <w:szCs w:val="32"/>
        </w:rPr>
        <w:t>闯港、闹港、非法进港、堵港人员，违反该项规定的，责令改正，拒不改正的，移送沧州市公安局渤海新区分局，根据《</w:t>
      </w:r>
      <w:r>
        <w:rPr>
          <w:rFonts w:hint="eastAsia" w:ascii="仿宋_GB2312" w:hAnsi="仿宋_GB2312" w:eastAsia="仿宋_GB2312" w:cs="仿宋_GB2312"/>
          <w:color w:val="auto"/>
          <w:kern w:val="0"/>
          <w:sz w:val="32"/>
          <w:szCs w:val="32"/>
          <w:lang w:eastAsia="zh-CN"/>
        </w:rPr>
        <w:t>中华人民共和国治安管理处罚法</w:t>
      </w:r>
      <w:r>
        <w:rPr>
          <w:rFonts w:hint="eastAsia" w:ascii="仿宋_GB2312" w:hAnsi="仿宋_GB2312" w:eastAsia="仿宋_GB2312" w:cs="仿宋_GB2312"/>
          <w:color w:val="auto"/>
          <w:kern w:val="0"/>
          <w:sz w:val="32"/>
          <w:szCs w:val="32"/>
        </w:rPr>
        <w:t>》的规定及时依法作出处理。构成犯罪的，由司法机关依法追究其刑事责任。</w:t>
      </w:r>
    </w:p>
    <w:p w14:paraId="7FCEE0FF">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kern w:val="0"/>
          <w:sz w:val="32"/>
          <w:szCs w:val="32"/>
        </w:rPr>
        <w:t>打架斗殴人员，违反该项规定的，责令改正，拒不改正的，移送沧州市公安局渤海新区分局，根据《</w:t>
      </w:r>
      <w:r>
        <w:rPr>
          <w:rFonts w:hint="eastAsia" w:ascii="仿宋_GB2312" w:hAnsi="仿宋_GB2312" w:eastAsia="仿宋_GB2312" w:cs="仿宋_GB2312"/>
          <w:color w:val="auto"/>
          <w:kern w:val="0"/>
          <w:sz w:val="32"/>
          <w:szCs w:val="32"/>
          <w:lang w:eastAsia="zh-CN"/>
        </w:rPr>
        <w:t>中华人民共和国治安管理处罚法</w:t>
      </w:r>
      <w:r>
        <w:rPr>
          <w:rFonts w:hint="eastAsia" w:ascii="仿宋_GB2312" w:hAnsi="仿宋_GB2312" w:eastAsia="仿宋_GB2312" w:cs="仿宋_GB2312"/>
          <w:color w:val="auto"/>
          <w:kern w:val="0"/>
          <w:sz w:val="32"/>
          <w:szCs w:val="32"/>
        </w:rPr>
        <w:t>》的规定及时依法作出处理。构成犯罪的，由司法机关依法追究其刑事责任。</w:t>
      </w:r>
    </w:p>
    <w:p w14:paraId="46B14F8B">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kern w:val="0"/>
          <w:sz w:val="32"/>
          <w:szCs w:val="32"/>
        </w:rPr>
        <w:t>防波堤沿岸非法卸砂，破坏通航秩序人员，违反该项规定的，责令改正，拒不改正的，移送沧州市公安局渤海新区分局，根据《</w:t>
      </w:r>
      <w:r>
        <w:rPr>
          <w:rFonts w:hint="eastAsia" w:ascii="仿宋_GB2312" w:hAnsi="仿宋_GB2312" w:eastAsia="仿宋_GB2312" w:cs="仿宋_GB2312"/>
          <w:color w:val="auto"/>
          <w:kern w:val="0"/>
          <w:sz w:val="32"/>
          <w:szCs w:val="32"/>
          <w:lang w:eastAsia="zh-CN"/>
        </w:rPr>
        <w:t>中华人民共和国治安管理处罚法</w:t>
      </w:r>
      <w:r>
        <w:rPr>
          <w:rFonts w:hint="eastAsia" w:ascii="仿宋_GB2312" w:hAnsi="仿宋_GB2312" w:eastAsia="仿宋_GB2312" w:cs="仿宋_GB2312"/>
          <w:color w:val="auto"/>
          <w:kern w:val="0"/>
          <w:sz w:val="32"/>
          <w:szCs w:val="32"/>
        </w:rPr>
        <w:t>》的规定及时依法作出处理。构成犯罪的，由司法机关依法追究其刑事责任。</w:t>
      </w:r>
    </w:p>
    <w:p w14:paraId="337ABEF2">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14、挤街占道、无固定门店、在街道随意摆摊设点的流动经营者，</w:t>
      </w:r>
      <w:r>
        <w:rPr>
          <w:rFonts w:hint="eastAsia" w:ascii="仿宋_GB2312" w:hAnsi="仿宋_GB2312" w:eastAsia="仿宋_GB2312" w:cs="仿宋_GB2312"/>
          <w:color w:val="auto"/>
          <w:spacing w:val="8"/>
          <w:sz w:val="32"/>
          <w:szCs w:val="32"/>
        </w:rPr>
        <w:t>责令停止经营，拒不停止经营的</w:t>
      </w:r>
      <w:r>
        <w:rPr>
          <w:rFonts w:hint="eastAsia" w:ascii="仿宋_GB2312" w:hAnsi="仿宋_GB2312" w:eastAsia="仿宋_GB2312" w:cs="仿宋_GB2312"/>
          <w:color w:val="auto"/>
          <w:sz w:val="32"/>
          <w:szCs w:val="32"/>
        </w:rPr>
        <w:t>，移送新区工商行政管理局，没收违法所得。</w:t>
      </w:r>
    </w:p>
    <w:p w14:paraId="04B6135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15、焚烧树叶、垃圾或者其他物品人员，违反该项规定的，责令改正，拒不改正的，移送新区环保局；</w:t>
      </w:r>
    </w:p>
    <w:p w14:paraId="4A35507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16、有下列破坏港区绿化行为之一的，责令改正，拒不改正的，移送新区城市规划建设局，造成损失的，应当承担赔偿责任：</w:t>
      </w:r>
    </w:p>
    <w:p w14:paraId="798D4B6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依树搭建屋棚或者围圈树木的；</w:t>
      </w:r>
    </w:p>
    <w:p w14:paraId="2EB3E30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在绿地内堆放物体或者倾倒污水、废弃物的；</w:t>
      </w:r>
    </w:p>
    <w:p w14:paraId="288D39C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在绿地内挖坑、取土的；</w:t>
      </w:r>
    </w:p>
    <w:p w14:paraId="1A873831">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钉、刻、划、攀折树木或者损坏花草的；</w:t>
      </w:r>
    </w:p>
    <w:p w14:paraId="47ABA96B">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擅自修剪树木的；</w:t>
      </w:r>
    </w:p>
    <w:p w14:paraId="2EAC8D88">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其他损坏港区绿化及设施的行为。</w:t>
      </w:r>
    </w:p>
    <w:p w14:paraId="6B5663BE">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17、</w:t>
      </w:r>
      <w:r>
        <w:rPr>
          <w:rFonts w:hint="eastAsia" w:ascii="仿宋_GB2312" w:hAnsi="仿宋_GB2312" w:eastAsia="仿宋_GB2312" w:cs="仿宋_GB2312"/>
          <w:color w:val="auto"/>
          <w:kern w:val="0"/>
          <w:sz w:val="32"/>
          <w:szCs w:val="32"/>
        </w:rPr>
        <w:t>对线上线下非法宣传旅游，非法张贴旅游广告、经营旅游业务，低价信息招徕、误导消费者，擅自使用等级标识、称谓虚夸和攀附性用语欺骗、误导消费者等违法违规行为，执法人员予以现场取缔，责令撤下宣传广告、停止营业，拒绝改正的移送沧州市旅游委。</w:t>
      </w:r>
    </w:p>
    <w:p w14:paraId="29DCD68F">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对在旅游码头附近非法截客、拉客的人员，责令改正，拒绝改正的移送沧州市渤海新区公安分局，根据</w:t>
      </w:r>
      <w:r>
        <w:rPr>
          <w:rStyle w:val="16"/>
          <w:rFonts w:hint="eastAsia" w:ascii="仿宋_GB2312" w:hAnsi="仿宋_GB2312" w:eastAsia="仿宋_GB2312" w:cs="仿宋_GB2312"/>
          <w:color w:val="auto"/>
          <w:sz w:val="32"/>
          <w:szCs w:val="32"/>
        </w:rPr>
        <w:t>《中华人民共和国治安管理处罚法》</w:t>
      </w:r>
      <w:r>
        <w:rPr>
          <w:rFonts w:hint="eastAsia" w:ascii="仿宋_GB2312" w:hAnsi="仿宋_GB2312" w:eastAsia="仿宋_GB2312" w:cs="仿宋_GB2312"/>
          <w:color w:val="auto"/>
          <w:sz w:val="32"/>
          <w:szCs w:val="32"/>
        </w:rPr>
        <w:t>非法拦截或者强登、扒乘机动车、船舶、航空器以及其他交通工具，影响交通工具正常行驶的处警告。</w:t>
      </w:r>
    </w:p>
    <w:p w14:paraId="284AF85D">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18、在黄骅港水域从事养殖、种植活动的，由港区中队责令</w:t>
      </w:r>
      <w:bookmarkStart w:id="9" w:name="_GoBack"/>
      <w:r>
        <w:rPr>
          <w:rFonts w:hint="eastAsia" w:ascii="仿宋_GB2312" w:hAnsi="仿宋_GB2312" w:eastAsia="仿宋_GB2312" w:cs="仿宋_GB2312"/>
          <w:color w:val="auto"/>
          <w:sz w:val="32"/>
          <w:szCs w:val="32"/>
          <w:lang w:eastAsia="zh-CN"/>
        </w:rPr>
        <w:t>限期</w:t>
      </w:r>
      <w:bookmarkEnd w:id="9"/>
      <w:r>
        <w:rPr>
          <w:rFonts w:hint="eastAsia" w:ascii="仿宋_GB2312" w:hAnsi="仿宋_GB2312" w:eastAsia="仿宋_GB2312" w:cs="仿宋_GB2312"/>
          <w:color w:val="auto"/>
          <w:sz w:val="32"/>
          <w:szCs w:val="32"/>
        </w:rPr>
        <w:t>改正；逾期不改正的，移交沧州海事局，强制拆除养殖、种植设施，拆除费用由违法行为人承担。</w:t>
      </w:r>
    </w:p>
    <w:p w14:paraId="7615555E">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72" w:firstLineChars="200"/>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19、督导落实“湾长制”和“海上环卫”行动各项要求，确保集团辖内的湾段环境整洁，建立巡湾档案、备案。</w:t>
      </w:r>
    </w:p>
    <w:p w14:paraId="1C775CBF">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72" w:firstLineChars="200"/>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20、督促、要求港区各单位落实安全、环保、卫生责任。</w:t>
      </w:r>
    </w:p>
    <w:p w14:paraId="479D03A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72" w:firstLineChars="200"/>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21、全力配合“沧港智管”平台车辆注册，做好车辆管控，维护进港车辆秩序，防止车辆拥堵。</w:t>
      </w:r>
    </w:p>
    <w:p w14:paraId="04A75EC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72" w:firstLineChars="200"/>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22、巡视港区海上安全、航道安全，配合执法部门驱离非法碍航船舶，发现后立即报告港区相关执法部门，建档、备案。</w:t>
      </w:r>
    </w:p>
    <w:p w14:paraId="34FDD8C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72" w:firstLineChars="200"/>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23、巡视集团土体及其他资源，发现有偷土、违规使用的，要求立即整改并赔偿损失，拒不执行或屡教不改的，报告港区相关执法部门处理。</w:t>
      </w:r>
    </w:p>
    <w:p w14:paraId="0B6205E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72" w:firstLineChars="200"/>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24、车辆超载、超员、超速、洒落等违法违规车辆，发现后要求整改，拒不整改或整改不到位的报告港区相关执法部门</w:t>
      </w:r>
    </w:p>
    <w:p w14:paraId="0AEAFBA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72" w:firstLineChars="200"/>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pacing w:val="8"/>
          <w:sz w:val="32"/>
          <w:szCs w:val="32"/>
        </w:rPr>
        <w:t>25、协调各执法部门，参加港区联合执法行动。</w:t>
      </w:r>
    </w:p>
    <w:p w14:paraId="18D86FE1">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72" w:firstLineChars="200"/>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color w:val="auto"/>
          <w:spacing w:val="8"/>
          <w:sz w:val="32"/>
          <w:szCs w:val="32"/>
        </w:rPr>
        <w:t>26、</w:t>
      </w:r>
      <w:r>
        <w:rPr>
          <w:rFonts w:hint="eastAsia" w:ascii="仿宋_GB2312" w:hAnsi="仿宋_GB2312" w:eastAsia="仿宋_GB2312" w:cs="仿宋_GB2312"/>
          <w:color w:val="auto"/>
          <w:sz w:val="32"/>
          <w:szCs w:val="32"/>
        </w:rPr>
        <w:t>其他影响安全环境卫生公共秩序的行为</w:t>
      </w:r>
      <w:r>
        <w:rPr>
          <w:rFonts w:hint="eastAsia" w:ascii="仿宋_GB2312" w:hAnsi="仿宋_GB2312" w:cs="仿宋_GB2312"/>
          <w:color w:val="auto"/>
          <w:sz w:val="32"/>
          <w:szCs w:val="32"/>
          <w:lang w:eastAsia="zh-CN"/>
        </w:rPr>
        <w:t>。</w:t>
      </w:r>
    </w:p>
    <w:p w14:paraId="04086A57">
      <w:pPr>
        <w:keepNext w:val="0"/>
        <w:keepLines w:val="0"/>
        <w:pageBreakBefore w:val="0"/>
        <w:kinsoku/>
        <w:wordWrap/>
        <w:overflowPunct/>
        <w:topLinePunct w:val="0"/>
        <w:autoSpaceDE/>
        <w:autoSpaceDN/>
        <w:bidi w:val="0"/>
        <w:adjustRightInd/>
        <w:snapToGrid/>
        <w:spacing w:line="560" w:lineRule="exact"/>
        <w:ind w:left="554" w:hanging="643" w:hangingChars="200"/>
        <w:textAlignment w:val="auto"/>
        <w:rPr>
          <w:rFonts w:hint="eastAsia" w:ascii="仿宋_GB2312" w:hAnsi="仿宋_GB2312" w:eastAsia="仿宋_GB2312" w:cs="仿宋_GB2312"/>
          <w:b/>
          <w:sz w:val="32"/>
          <w:szCs w:val="32"/>
        </w:rPr>
      </w:pPr>
    </w:p>
    <w:p w14:paraId="708686C8">
      <w:pPr>
        <w:spacing w:line="240" w:lineRule="atLeast"/>
        <w:rPr>
          <w:rFonts w:hint="eastAsia"/>
        </w:rPr>
      </w:pPr>
    </w:p>
    <w:p w14:paraId="74D5CBEA">
      <w:pPr>
        <w:rPr>
          <w:rFonts w:hint="eastAsia" w:eastAsia="等线"/>
          <w:color w:val="auto"/>
          <w:highlight w:val="none"/>
          <w:lang w:eastAsia="zh-CN"/>
        </w:rPr>
      </w:pPr>
    </w:p>
    <w:p w14:paraId="0AAA1B1A">
      <w:pPr>
        <w:rPr>
          <w:rFonts w:hint="eastAsia" w:eastAsia="等线"/>
          <w:color w:val="auto"/>
          <w:highlight w:val="none"/>
          <w:lang w:eastAsia="zh-CN"/>
        </w:rPr>
      </w:pPr>
    </w:p>
    <w:p w14:paraId="5AF95297">
      <w:pPr>
        <w:rPr>
          <w:rFonts w:hint="eastAsia" w:eastAsia="等线"/>
          <w:color w:val="auto"/>
          <w:highlight w:val="none"/>
          <w:lang w:eastAsia="zh-CN"/>
        </w:rPr>
      </w:pPr>
    </w:p>
    <w:p w14:paraId="51CEEAC7">
      <w:pPr>
        <w:rPr>
          <w:rFonts w:hint="eastAsia" w:eastAsia="等线"/>
          <w:color w:val="auto"/>
          <w:highlight w:val="none"/>
          <w:lang w:eastAsia="zh-CN"/>
        </w:rPr>
      </w:pPr>
    </w:p>
    <w:p w14:paraId="1E9426BD">
      <w:pPr>
        <w:rPr>
          <w:rFonts w:hint="eastAsia" w:eastAsia="等线"/>
          <w:color w:val="auto"/>
          <w:highlight w:val="none"/>
          <w:lang w:eastAsia="zh-CN"/>
        </w:rPr>
      </w:pPr>
    </w:p>
    <w:p w14:paraId="74204B92">
      <w:pPr>
        <w:rPr>
          <w:rFonts w:hint="eastAsia" w:eastAsia="等线"/>
          <w:color w:val="auto"/>
          <w:highlight w:val="none"/>
          <w:lang w:eastAsia="zh-CN"/>
        </w:rPr>
      </w:pPr>
    </w:p>
    <w:p w14:paraId="634449F7">
      <w:pPr>
        <w:rPr>
          <w:rFonts w:hint="eastAsia" w:eastAsia="等线"/>
          <w:color w:val="auto"/>
          <w:highlight w:val="none"/>
          <w:lang w:eastAsia="zh-CN"/>
        </w:rPr>
      </w:pPr>
    </w:p>
    <w:p w14:paraId="09219133">
      <w:pPr>
        <w:rPr>
          <w:rFonts w:hint="eastAsia" w:eastAsia="等线"/>
          <w:color w:val="auto"/>
          <w:highlight w:val="none"/>
          <w:lang w:eastAsia="zh-CN"/>
        </w:rPr>
      </w:pPr>
    </w:p>
    <w:p w14:paraId="0DD2C969">
      <w:pPr>
        <w:rPr>
          <w:rFonts w:hint="eastAsia" w:eastAsia="等线"/>
          <w:color w:val="auto"/>
          <w:highlight w:val="none"/>
          <w:lang w:eastAsia="zh-CN"/>
        </w:rPr>
      </w:pPr>
    </w:p>
    <w:p w14:paraId="4E35ADA6">
      <w:pPr>
        <w:rPr>
          <w:rFonts w:hint="eastAsia" w:eastAsia="等线"/>
          <w:color w:val="auto"/>
          <w:highlight w:val="none"/>
          <w:lang w:eastAsia="zh-CN"/>
        </w:rPr>
      </w:pPr>
    </w:p>
    <w:p w14:paraId="060065CF">
      <w:pPr>
        <w:rPr>
          <w:rFonts w:hint="eastAsia" w:eastAsia="等线"/>
          <w:color w:val="auto"/>
          <w:highlight w:val="none"/>
          <w:lang w:eastAsia="zh-CN"/>
        </w:rPr>
      </w:pPr>
    </w:p>
    <w:p w14:paraId="7DD7F4C0">
      <w:pPr>
        <w:rPr>
          <w:rFonts w:hint="eastAsia" w:eastAsia="等线"/>
          <w:color w:val="auto"/>
          <w:highlight w:val="none"/>
          <w:lang w:eastAsia="zh-CN"/>
        </w:rPr>
      </w:pPr>
    </w:p>
    <w:p w14:paraId="508103DA">
      <w:pPr>
        <w:rPr>
          <w:rFonts w:hint="eastAsia" w:eastAsia="等线"/>
          <w:color w:val="auto"/>
          <w:highlight w:val="none"/>
          <w:lang w:eastAsia="zh-CN"/>
        </w:rPr>
      </w:pPr>
    </w:p>
    <w:p w14:paraId="737C8715">
      <w:pPr>
        <w:rPr>
          <w:rFonts w:hint="eastAsia" w:eastAsia="等线"/>
          <w:color w:val="auto"/>
          <w:highlight w:val="none"/>
          <w:lang w:eastAsia="zh-CN"/>
        </w:rPr>
      </w:pPr>
    </w:p>
    <w:p w14:paraId="3DD0B48E">
      <w:pPr>
        <w:rPr>
          <w:rFonts w:hint="eastAsia" w:eastAsia="等线"/>
          <w:color w:val="auto"/>
          <w:highlight w:val="none"/>
          <w:lang w:eastAsia="zh-CN"/>
        </w:rPr>
      </w:pPr>
    </w:p>
    <w:p w14:paraId="475E2972">
      <w:pPr>
        <w:rPr>
          <w:rFonts w:hint="eastAsia" w:eastAsia="等线"/>
          <w:color w:val="auto"/>
          <w:highlight w:val="none"/>
          <w:lang w:eastAsia="zh-CN"/>
        </w:rPr>
      </w:pPr>
    </w:p>
    <w:p w14:paraId="6F2265B5">
      <w:pPr>
        <w:rPr>
          <w:rFonts w:hint="eastAsia" w:eastAsia="等线"/>
          <w:color w:val="auto"/>
          <w:highlight w:val="none"/>
          <w:lang w:eastAsia="zh-CN"/>
        </w:rPr>
      </w:pPr>
    </w:p>
    <w:bookmarkEnd w:id="5"/>
    <w:p w14:paraId="0D78927B">
      <w:pPr>
        <w:spacing w:line="360" w:lineRule="auto"/>
        <w:rPr>
          <w:rFonts w:hint="eastAsia" w:ascii="仿宋_GB2312" w:hAnsi="仿宋" w:eastAsia="仿宋_GB2312"/>
          <w:color w:val="auto"/>
          <w:spacing w:val="-6"/>
          <w:sz w:val="28"/>
          <w:szCs w:val="28"/>
          <w:highlight w:val="none"/>
          <w:lang w:eastAsia="zh-CN"/>
        </w:rPr>
      </w:pPr>
    </w:p>
    <w:p w14:paraId="1F24CE88">
      <w:pPr>
        <w:spacing w:line="360" w:lineRule="auto"/>
        <w:rPr>
          <w:rFonts w:hint="eastAsia" w:ascii="仿宋_GB2312" w:hAnsi="仿宋" w:eastAsia="仿宋_GB2312"/>
          <w:color w:val="auto"/>
          <w:spacing w:val="-6"/>
          <w:sz w:val="28"/>
          <w:szCs w:val="28"/>
          <w:highlight w:val="none"/>
          <w:lang w:eastAsia="zh-CN"/>
        </w:rPr>
      </w:pPr>
    </w:p>
    <w:p w14:paraId="011C49C1">
      <w:pPr>
        <w:spacing w:line="360" w:lineRule="auto"/>
        <w:rPr>
          <w:rFonts w:hint="eastAsia" w:ascii="仿宋_GB2312" w:hAnsi="仿宋" w:eastAsia="仿宋_GB2312"/>
          <w:color w:val="auto"/>
          <w:spacing w:val="-6"/>
          <w:sz w:val="28"/>
          <w:szCs w:val="28"/>
          <w:highlight w:val="none"/>
          <w:lang w:eastAsia="zh-CN"/>
        </w:rPr>
      </w:pPr>
    </w:p>
    <w:p w14:paraId="77233C37">
      <w:pPr>
        <w:spacing w:line="360" w:lineRule="auto"/>
        <w:rPr>
          <w:rFonts w:hint="eastAsia" w:ascii="仿宋_GB2312" w:hAnsi="仿宋" w:eastAsia="仿宋_GB2312"/>
          <w:color w:val="auto"/>
          <w:spacing w:val="-6"/>
          <w:sz w:val="28"/>
          <w:szCs w:val="28"/>
          <w:highlight w:val="none"/>
          <w:lang w:eastAsia="zh-CN"/>
        </w:rPr>
      </w:pPr>
    </w:p>
    <w:p w14:paraId="119B3C89">
      <w:pPr>
        <w:spacing w:line="360" w:lineRule="auto"/>
        <w:rPr>
          <w:rFonts w:hint="eastAsia" w:ascii="仿宋_GB2312" w:hAnsi="仿宋" w:eastAsia="仿宋_GB2312"/>
          <w:color w:val="auto"/>
          <w:spacing w:val="-6"/>
          <w:sz w:val="28"/>
          <w:szCs w:val="28"/>
          <w:highlight w:val="none"/>
          <w:lang w:eastAsia="zh-CN"/>
        </w:rPr>
      </w:pPr>
    </w:p>
    <w:p w14:paraId="447A8A2C">
      <w:pPr>
        <w:spacing w:line="360" w:lineRule="auto"/>
        <w:rPr>
          <w:rFonts w:hint="eastAsia" w:ascii="仿宋_GB2312" w:hAnsi="仿宋" w:eastAsia="仿宋_GB2312"/>
          <w:color w:val="auto"/>
          <w:spacing w:val="-6"/>
          <w:sz w:val="28"/>
          <w:szCs w:val="28"/>
          <w:highlight w:val="none"/>
          <w:lang w:eastAsia="zh-CN"/>
        </w:rPr>
      </w:pPr>
    </w:p>
    <w:p w14:paraId="73028732">
      <w:pPr>
        <w:spacing w:line="360" w:lineRule="auto"/>
        <w:rPr>
          <w:rFonts w:hint="eastAsia" w:ascii="仿宋_GB2312" w:hAnsi="仿宋" w:eastAsia="仿宋_GB2312"/>
          <w:color w:val="auto"/>
          <w:spacing w:val="-6"/>
          <w:sz w:val="28"/>
          <w:szCs w:val="28"/>
          <w:highlight w:val="none"/>
          <w:lang w:eastAsia="zh-CN"/>
        </w:rPr>
      </w:pPr>
    </w:p>
    <w:p w14:paraId="5A9DA570">
      <w:pPr>
        <w:spacing w:line="360" w:lineRule="auto"/>
        <w:rPr>
          <w:rFonts w:hint="eastAsia" w:ascii="仿宋_GB2312" w:hAnsi="仿宋" w:eastAsia="仿宋_GB2312"/>
          <w:color w:val="auto"/>
          <w:spacing w:val="-6"/>
          <w:sz w:val="28"/>
          <w:szCs w:val="28"/>
          <w:highlight w:val="none"/>
          <w:lang w:eastAsia="zh-CN"/>
        </w:rPr>
      </w:pPr>
    </w:p>
    <w:p w14:paraId="16BD6560">
      <w:pPr>
        <w:pStyle w:val="2"/>
        <w:jc w:val="center"/>
        <w:rPr>
          <w:color w:val="auto"/>
          <w:highlight w:val="none"/>
        </w:rPr>
      </w:pPr>
      <w:r>
        <w:rPr>
          <w:rFonts w:hint="eastAsia"/>
          <w:color w:val="auto"/>
          <w:highlight w:val="none"/>
        </w:rPr>
        <w:t>第五章  比选申请文件格式</w:t>
      </w:r>
    </w:p>
    <w:p w14:paraId="211FF9E1">
      <w:pPr>
        <w:widowControl/>
        <w:spacing w:line="360" w:lineRule="auto"/>
        <w:jc w:val="left"/>
        <w:rPr>
          <w:rFonts w:ascii="仿宋_GB2312" w:hAnsi="宋体" w:eastAsia="仿宋_GB2312" w:cs="宋体"/>
          <w:snapToGrid/>
          <w:color w:val="auto"/>
          <w:spacing w:val="4"/>
          <w:sz w:val="30"/>
          <w:szCs w:val="30"/>
          <w:highlight w:val="none"/>
        </w:rPr>
      </w:pPr>
    </w:p>
    <w:p w14:paraId="25C3C5C1">
      <w:pPr>
        <w:widowControl/>
        <w:spacing w:line="360" w:lineRule="auto"/>
        <w:jc w:val="left"/>
        <w:rPr>
          <w:rFonts w:ascii="仿宋_GB2312" w:hAnsi="宋体" w:eastAsia="仿宋_GB2312" w:cs="宋体"/>
          <w:snapToGrid/>
          <w:color w:val="auto"/>
          <w:sz w:val="30"/>
          <w:szCs w:val="30"/>
          <w:highlight w:val="none"/>
        </w:rPr>
      </w:pPr>
      <w:r>
        <w:rPr>
          <w:rFonts w:hint="eastAsia" w:ascii="仿宋_GB2312" w:hAnsi="宋体" w:eastAsia="仿宋_GB2312" w:cs="宋体"/>
          <w:snapToGrid/>
          <w:color w:val="auto"/>
          <w:spacing w:val="4"/>
          <w:sz w:val="30"/>
          <w:szCs w:val="30"/>
          <w:highlight w:val="none"/>
        </w:rPr>
        <w:t>比选申请文件封面</w:t>
      </w:r>
      <w:r>
        <w:rPr>
          <w:rFonts w:hint="eastAsia" w:ascii="宋体" w:hAnsi="宋体" w:eastAsia="仿宋_GB2312" w:cs="宋体"/>
          <w:snapToGrid/>
          <w:color w:val="auto"/>
          <w:spacing w:val="4"/>
          <w:sz w:val="30"/>
          <w:szCs w:val="30"/>
          <w:highlight w:val="none"/>
        </w:rPr>
        <w:t>        </w:t>
      </w:r>
    </w:p>
    <w:p w14:paraId="7521F47D">
      <w:pPr>
        <w:widowControl/>
        <w:spacing w:line="360" w:lineRule="auto"/>
        <w:ind w:firstLine="3744"/>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0C1520CE">
      <w:pPr>
        <w:widowControl/>
        <w:spacing w:line="360" w:lineRule="auto"/>
        <w:jc w:val="right"/>
        <w:rPr>
          <w:rFonts w:ascii="仿宋_GB2312" w:hAnsi="宋体" w:eastAsia="仿宋_GB2312" w:cs="宋体"/>
          <w:snapToGrid/>
          <w:color w:val="auto"/>
          <w:sz w:val="30"/>
          <w:szCs w:val="30"/>
          <w:highlight w:val="none"/>
        </w:rPr>
      </w:pPr>
      <w:r>
        <w:rPr>
          <w:rFonts w:hint="eastAsia" w:ascii="仿宋_GB2312" w:hAnsi="宋体" w:eastAsia="仿宋_GB2312" w:cs="宋体"/>
          <w:snapToGrid/>
          <w:color w:val="auto"/>
          <w:spacing w:val="4"/>
          <w:sz w:val="30"/>
          <w:szCs w:val="30"/>
          <w:highlight w:val="none"/>
        </w:rPr>
        <w:t>正本（或副本）</w:t>
      </w:r>
    </w:p>
    <w:p w14:paraId="7B1F35BB">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184A2291">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4CAC0EBF">
      <w:pPr>
        <w:widowControl/>
        <w:spacing w:line="360" w:lineRule="auto"/>
        <w:jc w:val="center"/>
        <w:rPr>
          <w:rFonts w:hint="eastAsia" w:ascii="仿宋_GB2312" w:hAnsi="仿宋" w:eastAsia="仿宋_GB2312" w:cs="宋体"/>
          <w:snapToGrid/>
          <w:color w:val="auto"/>
          <w:sz w:val="44"/>
          <w:szCs w:val="44"/>
          <w:highlight w:val="none"/>
          <w:lang w:eastAsia="zh-CN"/>
        </w:rPr>
      </w:pPr>
      <w:r>
        <w:rPr>
          <w:rFonts w:hint="eastAsia" w:ascii="仿宋_GB2312" w:hAnsi="仿宋" w:eastAsia="仿宋_GB2312" w:cs="宋体"/>
          <w:snapToGrid/>
          <w:color w:val="auto"/>
          <w:sz w:val="44"/>
          <w:szCs w:val="44"/>
          <w:highlight w:val="none"/>
          <w:lang w:val="en-US" w:eastAsia="zh-CN"/>
        </w:rPr>
        <w:t>港区管理中队劳务外包服务单位</w:t>
      </w:r>
    </w:p>
    <w:p w14:paraId="45440CE9">
      <w:pPr>
        <w:widowControl/>
        <w:spacing w:line="360" w:lineRule="auto"/>
        <w:ind w:firstLine="1152"/>
        <w:jc w:val="left"/>
        <w:rPr>
          <w:rFonts w:hint="eastAsia" w:ascii="仿宋_GB2312" w:hAnsi="宋体" w:eastAsia="仿宋_GB2312" w:cs="宋体"/>
          <w:snapToGrid/>
          <w:color w:val="auto"/>
          <w:sz w:val="15"/>
          <w:szCs w:val="15"/>
          <w:highlight w:val="none"/>
        </w:rPr>
      </w:pPr>
      <w:r>
        <w:rPr>
          <w:rFonts w:hint="eastAsia" w:ascii="仿宋_GB2312" w:hAnsi="宋体" w:eastAsia="仿宋_GB2312" w:cs="宋体"/>
          <w:snapToGrid/>
          <w:color w:val="auto"/>
          <w:spacing w:val="4"/>
          <w:sz w:val="28"/>
          <w:szCs w:val="28"/>
          <w:highlight w:val="none"/>
        </w:rPr>
        <w:t xml:space="preserve"> </w:t>
      </w:r>
    </w:p>
    <w:p w14:paraId="02CA5B1B">
      <w:pPr>
        <w:widowControl/>
        <w:spacing w:line="360" w:lineRule="auto"/>
        <w:ind w:firstLine="3456"/>
        <w:jc w:val="left"/>
        <w:rPr>
          <w:rFonts w:hint="eastAsia" w:ascii="仿宋_GB2312" w:hAnsi="宋体" w:eastAsia="仿宋_GB2312" w:cs="宋体"/>
          <w:snapToGrid/>
          <w:color w:val="auto"/>
          <w:sz w:val="15"/>
          <w:szCs w:val="15"/>
          <w:highlight w:val="none"/>
        </w:rPr>
      </w:pPr>
    </w:p>
    <w:p w14:paraId="27B66A7A">
      <w:pPr>
        <w:widowControl/>
        <w:spacing w:line="360" w:lineRule="auto"/>
        <w:ind w:firstLine="3456"/>
        <w:jc w:val="left"/>
        <w:rPr>
          <w:rFonts w:hint="eastAsia" w:ascii="仿宋_GB2312" w:hAnsi="宋体" w:eastAsia="仿宋_GB2312" w:cs="宋体"/>
          <w:snapToGrid/>
          <w:color w:val="auto"/>
          <w:sz w:val="15"/>
          <w:szCs w:val="15"/>
          <w:highlight w:val="none"/>
        </w:rPr>
      </w:pPr>
    </w:p>
    <w:p w14:paraId="7A210FA4">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比</w:t>
      </w:r>
    </w:p>
    <w:p w14:paraId="164B54CB">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选</w:t>
      </w:r>
    </w:p>
    <w:p w14:paraId="2EB76B0C">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申</w:t>
      </w:r>
    </w:p>
    <w:p w14:paraId="5745C2C4">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请</w:t>
      </w:r>
    </w:p>
    <w:p w14:paraId="56DDC3FD">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文</w:t>
      </w:r>
    </w:p>
    <w:p w14:paraId="0AAA557F">
      <w:pPr>
        <w:widowControl/>
        <w:spacing w:line="360" w:lineRule="auto"/>
        <w:jc w:val="center"/>
        <w:rPr>
          <w:rFonts w:hint="eastAsia" w:ascii="仿宋_GB2312" w:hAnsi="宋体" w:eastAsia="仿宋_GB2312" w:cs="宋体"/>
          <w:snapToGrid/>
          <w:color w:val="auto"/>
          <w:spacing w:val="4"/>
          <w:sz w:val="48"/>
          <w:szCs w:val="48"/>
          <w:highlight w:val="none"/>
        </w:rPr>
      </w:pPr>
      <w:r>
        <w:rPr>
          <w:rFonts w:hint="eastAsia" w:ascii="仿宋_GB2312" w:hAnsi="宋体" w:eastAsia="仿宋_GB2312" w:cs="宋体"/>
          <w:snapToGrid/>
          <w:color w:val="auto"/>
          <w:spacing w:val="4"/>
          <w:sz w:val="48"/>
          <w:szCs w:val="48"/>
          <w:highlight w:val="none"/>
        </w:rPr>
        <w:t>件</w:t>
      </w:r>
    </w:p>
    <w:p w14:paraId="1B9DF0C9">
      <w:pPr>
        <w:pStyle w:val="6"/>
        <w:rPr>
          <w:rFonts w:hint="eastAsia" w:ascii="仿宋_GB2312" w:hAnsi="宋体" w:eastAsia="仿宋_GB2312" w:cs="宋体"/>
          <w:snapToGrid/>
          <w:color w:val="auto"/>
          <w:spacing w:val="4"/>
          <w:sz w:val="48"/>
          <w:szCs w:val="48"/>
          <w:highlight w:val="none"/>
        </w:rPr>
      </w:pPr>
    </w:p>
    <w:p w14:paraId="290DCEAA">
      <w:pPr>
        <w:pStyle w:val="7"/>
        <w:rPr>
          <w:rFonts w:hint="eastAsia"/>
        </w:rPr>
      </w:pPr>
    </w:p>
    <w:p w14:paraId="4C976184">
      <w:pPr>
        <w:widowControl/>
        <w:spacing w:line="360" w:lineRule="auto"/>
        <w:jc w:val="left"/>
        <w:rPr>
          <w:rFonts w:hint="eastAsia" w:ascii="仿宋_GB2312" w:hAnsi="宋体" w:eastAsia="仿宋_GB2312" w:cs="宋体"/>
          <w:snapToGrid/>
          <w:color w:val="auto"/>
          <w:sz w:val="15"/>
          <w:szCs w:val="15"/>
          <w:highlight w:val="none"/>
        </w:rPr>
      </w:pPr>
    </w:p>
    <w:p w14:paraId="65E3B95B">
      <w:pPr>
        <w:widowControl/>
        <w:spacing w:line="360" w:lineRule="auto"/>
        <w:ind w:firstLine="924"/>
        <w:jc w:val="left"/>
        <w:rPr>
          <w:rFonts w:ascii="仿宋_GB2312" w:hAnsi="宋体" w:eastAsia="仿宋_GB2312" w:cs="宋体"/>
          <w:snapToGrid/>
          <w:color w:val="auto"/>
          <w:sz w:val="15"/>
          <w:szCs w:val="15"/>
          <w:highlight w:val="none"/>
        </w:rPr>
      </w:pPr>
      <w:r>
        <w:rPr>
          <w:rFonts w:hint="eastAsia" w:ascii="仿宋_GB2312" w:hAnsi="宋体" w:eastAsia="仿宋_GB2312" w:cs="宋体"/>
          <w:snapToGrid/>
          <w:color w:val="auto"/>
          <w:spacing w:val="4"/>
          <w:sz w:val="30"/>
          <w:szCs w:val="30"/>
          <w:highlight w:val="none"/>
        </w:rPr>
        <w:t>比选申请人名称：</w:t>
      </w:r>
      <w:r>
        <w:rPr>
          <w:rFonts w:hint="eastAsia" w:ascii="仿宋_GB2312" w:hAnsi="宋体" w:eastAsia="仿宋_GB2312" w:cs="宋体"/>
          <w:snapToGrid/>
          <w:color w:val="auto"/>
          <w:spacing w:val="4"/>
          <w:sz w:val="30"/>
          <w:szCs w:val="30"/>
          <w:highlight w:val="none"/>
          <w:u w:val="single"/>
        </w:rPr>
        <w:t>（全称并加盖企业及法人公章）</w:t>
      </w:r>
    </w:p>
    <w:p w14:paraId="1A2D7FBD">
      <w:pPr>
        <w:widowControl/>
        <w:spacing w:line="360" w:lineRule="auto"/>
        <w:ind w:firstLine="3696"/>
        <w:jc w:val="left"/>
        <w:rPr>
          <w:rFonts w:ascii="仿宋_GB2312" w:hAnsi="宋体" w:eastAsia="仿宋_GB2312" w:cs="宋体"/>
          <w:snapToGrid/>
          <w:color w:val="auto"/>
          <w:sz w:val="15"/>
          <w:szCs w:val="15"/>
          <w:highlight w:val="none"/>
        </w:rPr>
      </w:pPr>
      <w:r>
        <w:rPr>
          <w:rFonts w:hint="eastAsia" w:ascii="宋体" w:hAnsi="宋体" w:eastAsia="仿宋_GB2312" w:cs="宋体"/>
          <w:snapToGrid/>
          <w:color w:val="auto"/>
          <w:sz w:val="15"/>
          <w:szCs w:val="15"/>
          <w:highlight w:val="none"/>
        </w:rPr>
        <w:t> </w:t>
      </w:r>
    </w:p>
    <w:p w14:paraId="4BE82887">
      <w:pPr>
        <w:widowControl/>
        <w:spacing w:line="360" w:lineRule="auto"/>
        <w:ind w:firstLine="2744"/>
        <w:jc w:val="left"/>
        <w:rPr>
          <w:rFonts w:ascii="仿宋_GB2312" w:hAnsi="宋体" w:eastAsia="仿宋_GB2312" w:cs="宋体"/>
          <w:snapToGrid/>
          <w:color w:val="auto"/>
          <w:sz w:val="15"/>
          <w:szCs w:val="15"/>
          <w:highlight w:val="none"/>
        </w:rPr>
      </w:pP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年</w:t>
      </w: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月</w:t>
      </w:r>
      <w:r>
        <w:rPr>
          <w:rFonts w:hint="eastAsia" w:ascii="宋体" w:hAnsi="宋体" w:eastAsia="仿宋_GB2312" w:cs="宋体"/>
          <w:snapToGrid/>
          <w:color w:val="auto"/>
          <w:spacing w:val="4"/>
          <w:sz w:val="30"/>
          <w:szCs w:val="30"/>
          <w:highlight w:val="none"/>
          <w:u w:val="single"/>
        </w:rPr>
        <w:t>   </w:t>
      </w:r>
      <w:r>
        <w:rPr>
          <w:rFonts w:hint="eastAsia" w:ascii="仿宋_GB2312" w:hAnsi="宋体" w:eastAsia="仿宋_GB2312" w:cs="宋体"/>
          <w:snapToGrid/>
          <w:color w:val="auto"/>
          <w:spacing w:val="4"/>
          <w:sz w:val="30"/>
          <w:szCs w:val="30"/>
          <w:highlight w:val="none"/>
        </w:rPr>
        <w:t>日</w:t>
      </w:r>
    </w:p>
    <w:p w14:paraId="2E1737C9">
      <w:pPr>
        <w:widowControl/>
        <w:spacing w:line="360" w:lineRule="auto"/>
        <w:jc w:val="center"/>
        <w:rPr>
          <w:rFonts w:hint="eastAsia" w:ascii="宋体" w:hAnsi="宋体" w:cs="宋体"/>
          <w:snapToGrid/>
          <w:color w:val="auto"/>
          <w:sz w:val="44"/>
          <w:szCs w:val="44"/>
          <w:highlight w:val="none"/>
        </w:rPr>
      </w:pPr>
    </w:p>
    <w:p w14:paraId="4C6A6211">
      <w:pPr>
        <w:widowControl/>
        <w:spacing w:line="360" w:lineRule="auto"/>
        <w:jc w:val="center"/>
        <w:rPr>
          <w:rFonts w:hint="eastAsia" w:ascii="宋体" w:hAnsi="宋体" w:cs="宋体"/>
          <w:snapToGrid/>
          <w:color w:val="auto"/>
          <w:sz w:val="44"/>
          <w:szCs w:val="44"/>
          <w:highlight w:val="none"/>
        </w:rPr>
      </w:pPr>
    </w:p>
    <w:p w14:paraId="5B446052">
      <w:pPr>
        <w:widowControl/>
        <w:spacing w:line="360" w:lineRule="auto"/>
        <w:jc w:val="center"/>
        <w:rPr>
          <w:rFonts w:hint="eastAsia" w:ascii="宋体" w:hAnsi="宋体" w:cs="宋体"/>
          <w:snapToGrid/>
          <w:color w:val="auto"/>
          <w:sz w:val="44"/>
          <w:szCs w:val="44"/>
          <w:highlight w:val="none"/>
        </w:rPr>
      </w:pPr>
    </w:p>
    <w:p w14:paraId="1686D62B">
      <w:pPr>
        <w:widowControl/>
        <w:spacing w:line="360" w:lineRule="auto"/>
        <w:jc w:val="center"/>
        <w:rPr>
          <w:rFonts w:ascii="宋体" w:hAnsi="宋体" w:cs="宋体"/>
          <w:snapToGrid/>
          <w:color w:val="auto"/>
          <w:sz w:val="15"/>
          <w:szCs w:val="15"/>
          <w:highlight w:val="none"/>
        </w:rPr>
      </w:pPr>
      <w:r>
        <w:rPr>
          <w:rFonts w:hint="eastAsia" w:ascii="宋体" w:hAnsi="宋体" w:cs="宋体"/>
          <w:snapToGrid/>
          <w:color w:val="auto"/>
          <w:sz w:val="44"/>
          <w:szCs w:val="44"/>
          <w:highlight w:val="none"/>
        </w:rPr>
        <w:t>目    录</w:t>
      </w:r>
    </w:p>
    <w:p w14:paraId="67AE5153">
      <w:pPr>
        <w:widowControl/>
        <w:spacing w:line="360" w:lineRule="auto"/>
        <w:jc w:val="center"/>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328B52FE">
      <w:pPr>
        <w:widowControl/>
        <w:spacing w:line="360" w:lineRule="auto"/>
        <w:jc w:val="center"/>
        <w:rPr>
          <w:rFonts w:ascii="宋体" w:hAnsi="宋体" w:cs="宋体"/>
          <w:snapToGrid/>
          <w:color w:val="auto"/>
          <w:sz w:val="15"/>
          <w:szCs w:val="15"/>
          <w:highlight w:val="none"/>
        </w:rPr>
      </w:pPr>
    </w:p>
    <w:p w14:paraId="6C953EC9">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rPr>
        <w:t>一、比选申请函</w:t>
      </w:r>
    </w:p>
    <w:p w14:paraId="4E867337">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eastAsia="zh-CN"/>
        </w:rPr>
        <w:t>二</w:t>
      </w:r>
      <w:r>
        <w:rPr>
          <w:rFonts w:hint="eastAsia" w:ascii="仿宋_GB2312" w:hAnsi="仿宋" w:eastAsia="仿宋_GB2312" w:cs="宋体"/>
          <w:snapToGrid/>
          <w:color w:val="auto"/>
          <w:spacing w:val="4"/>
          <w:sz w:val="28"/>
          <w:szCs w:val="28"/>
          <w:highlight w:val="none"/>
        </w:rPr>
        <w:t>、信用中国查询截图</w:t>
      </w:r>
    </w:p>
    <w:p w14:paraId="794F3561">
      <w:pPr>
        <w:widowControl/>
        <w:spacing w:line="360" w:lineRule="auto"/>
        <w:jc w:val="left"/>
        <w:rPr>
          <w:rFonts w:hint="default"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eastAsia="zh-CN"/>
        </w:rPr>
        <w:t>三</w:t>
      </w:r>
      <w:r>
        <w:rPr>
          <w:rFonts w:hint="eastAsia" w:ascii="仿宋_GB2312" w:hAnsi="仿宋" w:eastAsia="仿宋_GB2312" w:cs="宋体"/>
          <w:snapToGrid/>
          <w:color w:val="auto"/>
          <w:spacing w:val="4"/>
          <w:sz w:val="28"/>
          <w:szCs w:val="28"/>
          <w:highlight w:val="none"/>
        </w:rPr>
        <w:t>、企业营业执照</w:t>
      </w:r>
      <w:r>
        <w:rPr>
          <w:rFonts w:hint="eastAsia" w:ascii="仿宋_GB2312" w:hAnsi="仿宋" w:eastAsia="仿宋_GB2312" w:cs="宋体"/>
          <w:snapToGrid/>
          <w:color w:val="auto"/>
          <w:spacing w:val="4"/>
          <w:sz w:val="28"/>
          <w:szCs w:val="28"/>
          <w:highlight w:val="none"/>
          <w:lang w:eastAsia="zh-CN"/>
        </w:rPr>
        <w:t>、</w:t>
      </w:r>
      <w:r>
        <w:rPr>
          <w:rFonts w:hint="eastAsia" w:ascii="仿宋_GB2312" w:hAnsi="仿宋" w:eastAsia="仿宋_GB2312" w:cs="宋体"/>
          <w:snapToGrid/>
          <w:color w:val="auto"/>
          <w:spacing w:val="4"/>
          <w:sz w:val="28"/>
          <w:szCs w:val="28"/>
          <w:highlight w:val="none"/>
          <w:lang w:val="en-US" w:eastAsia="zh-CN"/>
        </w:rPr>
        <w:t>法人身份证明</w:t>
      </w:r>
    </w:p>
    <w:p w14:paraId="7436AA84">
      <w:pPr>
        <w:widowControl/>
        <w:spacing w:line="360" w:lineRule="auto"/>
        <w:jc w:val="left"/>
        <w:rPr>
          <w:rFonts w:hint="eastAsia" w:ascii="仿宋_GB2312" w:hAnsi="仿宋" w:eastAsia="仿宋_GB2312" w:cs="宋体"/>
          <w:snapToGrid/>
          <w:color w:val="auto"/>
          <w:spacing w:val="4"/>
          <w:sz w:val="28"/>
          <w:szCs w:val="28"/>
          <w:highlight w:val="none"/>
        </w:rPr>
      </w:pPr>
      <w:r>
        <w:rPr>
          <w:rFonts w:hint="eastAsia" w:ascii="仿宋_GB2312" w:hAnsi="仿宋" w:eastAsia="仿宋_GB2312" w:cs="宋体"/>
          <w:snapToGrid/>
          <w:color w:val="auto"/>
          <w:spacing w:val="4"/>
          <w:sz w:val="28"/>
          <w:szCs w:val="28"/>
          <w:highlight w:val="none"/>
          <w:lang w:val="en-US" w:eastAsia="zh-CN"/>
        </w:rPr>
        <w:t>四、</w:t>
      </w:r>
      <w:r>
        <w:rPr>
          <w:rFonts w:hint="eastAsia" w:ascii="仿宋_GB2312" w:hAnsi="仿宋" w:eastAsia="仿宋_GB2312" w:cs="宋体"/>
          <w:snapToGrid/>
          <w:color w:val="auto"/>
          <w:spacing w:val="4"/>
          <w:sz w:val="28"/>
          <w:szCs w:val="28"/>
          <w:highlight w:val="none"/>
        </w:rPr>
        <w:t>报价文件</w:t>
      </w:r>
    </w:p>
    <w:p w14:paraId="7E1D4C3B">
      <w:pPr>
        <w:pStyle w:val="6"/>
        <w:ind w:left="0" w:leftChars="0" w:firstLine="0" w:firstLineChars="0"/>
        <w:rPr>
          <w:rFonts w:hint="default" w:eastAsia="仿宋_GB2312"/>
          <w:lang w:val="en-US" w:eastAsia="zh-CN"/>
        </w:rPr>
      </w:pPr>
      <w:r>
        <w:rPr>
          <w:rFonts w:hint="eastAsia" w:ascii="仿宋_GB2312" w:hAnsi="仿宋" w:eastAsia="仿宋_GB2312" w:cs="宋体"/>
          <w:snapToGrid/>
          <w:color w:val="auto"/>
          <w:spacing w:val="4"/>
          <w:sz w:val="28"/>
          <w:szCs w:val="28"/>
          <w:highlight w:val="none"/>
          <w:lang w:val="en-US" w:eastAsia="zh-CN"/>
        </w:rPr>
        <w:t>五</w:t>
      </w:r>
      <w:r>
        <w:rPr>
          <w:rFonts w:hint="eastAsia" w:ascii="仿宋_GB2312" w:hAnsi="仿宋" w:eastAsia="仿宋_GB2312" w:cs="宋体"/>
          <w:snapToGrid/>
          <w:color w:val="auto"/>
          <w:spacing w:val="4"/>
          <w:sz w:val="28"/>
          <w:szCs w:val="28"/>
          <w:highlight w:val="none"/>
        </w:rPr>
        <w:t>、</w:t>
      </w:r>
      <w:r>
        <w:rPr>
          <w:rFonts w:hint="eastAsia" w:ascii="仿宋_GB2312" w:hAnsi="仿宋" w:eastAsia="仿宋_GB2312" w:cs="宋体"/>
          <w:snapToGrid/>
          <w:color w:val="auto"/>
          <w:spacing w:val="4"/>
          <w:sz w:val="28"/>
          <w:szCs w:val="28"/>
          <w:highlight w:val="none"/>
          <w:lang w:val="en-US" w:eastAsia="zh-CN"/>
        </w:rPr>
        <w:t>项目服务管理方案</w:t>
      </w:r>
    </w:p>
    <w:p w14:paraId="43B67727">
      <w:pPr>
        <w:widowControl/>
        <w:spacing w:line="360" w:lineRule="auto"/>
        <w:jc w:val="left"/>
        <w:rPr>
          <w:rFonts w:hint="eastAsia" w:ascii="仿宋_GB2312" w:hAnsi="仿宋" w:eastAsia="仿宋_GB2312" w:cs="宋体"/>
          <w:snapToGrid/>
          <w:color w:val="auto"/>
          <w:spacing w:val="4"/>
          <w:sz w:val="28"/>
          <w:szCs w:val="28"/>
          <w:highlight w:val="none"/>
          <w:lang w:val="en-US" w:eastAsia="zh-CN"/>
        </w:rPr>
      </w:pPr>
      <w:r>
        <w:rPr>
          <w:rFonts w:hint="eastAsia" w:ascii="仿宋_GB2312" w:hAnsi="仿宋" w:eastAsia="仿宋_GB2312" w:cs="宋体"/>
          <w:snapToGrid/>
          <w:color w:val="auto"/>
          <w:spacing w:val="4"/>
          <w:sz w:val="28"/>
          <w:szCs w:val="28"/>
          <w:highlight w:val="none"/>
          <w:lang w:val="en-US" w:eastAsia="zh-CN"/>
        </w:rPr>
        <w:t>六</w:t>
      </w:r>
      <w:r>
        <w:rPr>
          <w:rFonts w:hint="eastAsia" w:ascii="仿宋_GB2312" w:hAnsi="仿宋" w:eastAsia="仿宋_GB2312" w:cs="宋体"/>
          <w:snapToGrid/>
          <w:color w:val="auto"/>
          <w:spacing w:val="4"/>
          <w:sz w:val="28"/>
          <w:szCs w:val="28"/>
          <w:highlight w:val="none"/>
        </w:rPr>
        <w:t>、</w:t>
      </w:r>
      <w:r>
        <w:rPr>
          <w:rFonts w:hint="eastAsia" w:ascii="仿宋_GB2312" w:hAnsi="仿宋" w:eastAsia="仿宋_GB2312" w:cs="宋体"/>
          <w:snapToGrid/>
          <w:color w:val="auto"/>
          <w:spacing w:val="4"/>
          <w:sz w:val="28"/>
          <w:szCs w:val="28"/>
          <w:highlight w:val="none"/>
          <w:lang w:val="en-US" w:eastAsia="zh-CN"/>
        </w:rPr>
        <w:t>日常管理制度</w:t>
      </w:r>
    </w:p>
    <w:p w14:paraId="04FF86AB">
      <w:pPr>
        <w:pStyle w:val="6"/>
        <w:ind w:left="0" w:leftChars="0" w:firstLine="0" w:firstLineChars="0"/>
        <w:rPr>
          <w:rFonts w:hint="default"/>
          <w:lang w:val="en-US" w:eastAsia="zh-CN"/>
        </w:rPr>
      </w:pPr>
      <w:r>
        <w:rPr>
          <w:rFonts w:hint="eastAsia" w:ascii="仿宋_GB2312" w:hAnsi="仿宋" w:eastAsia="仿宋_GB2312" w:cs="宋体"/>
          <w:snapToGrid/>
          <w:color w:val="auto"/>
          <w:spacing w:val="4"/>
          <w:sz w:val="28"/>
          <w:szCs w:val="28"/>
          <w:highlight w:val="none"/>
          <w:lang w:val="en-US" w:eastAsia="zh-CN"/>
        </w:rPr>
        <w:t>七、应急预案</w:t>
      </w:r>
    </w:p>
    <w:p w14:paraId="4B0AB5B9">
      <w:pPr>
        <w:widowControl/>
        <w:spacing w:line="360" w:lineRule="auto"/>
        <w:jc w:val="left"/>
        <w:rPr>
          <w:rFonts w:hint="eastAsia"/>
        </w:rPr>
      </w:pPr>
      <w:r>
        <w:rPr>
          <w:rFonts w:hint="eastAsia" w:ascii="仿宋_GB2312" w:hAnsi="仿宋" w:eastAsia="仿宋_GB2312" w:cs="宋体"/>
          <w:snapToGrid/>
          <w:color w:val="auto"/>
          <w:spacing w:val="4"/>
          <w:sz w:val="28"/>
          <w:szCs w:val="28"/>
          <w:highlight w:val="none"/>
          <w:lang w:val="en-US" w:eastAsia="zh-CN"/>
        </w:rPr>
        <w:t>八</w:t>
      </w:r>
      <w:r>
        <w:rPr>
          <w:rFonts w:hint="eastAsia" w:ascii="仿宋_GB2312" w:hAnsi="仿宋" w:eastAsia="仿宋_GB2312" w:cs="宋体"/>
          <w:snapToGrid/>
          <w:color w:val="auto"/>
          <w:spacing w:val="4"/>
          <w:sz w:val="28"/>
          <w:szCs w:val="28"/>
          <w:highlight w:val="none"/>
        </w:rPr>
        <w:t>、比选申请人认为需要提交的其他资料</w:t>
      </w:r>
    </w:p>
    <w:p w14:paraId="5AA4AB34">
      <w:pPr>
        <w:adjustRightInd w:val="0"/>
        <w:spacing w:after="156" w:afterLines="50" w:line="360" w:lineRule="auto"/>
        <w:jc w:val="center"/>
        <w:rPr>
          <w:rFonts w:ascii="仿宋" w:hAnsi="仿宋" w:eastAsia="仿宋"/>
          <w:b/>
          <w:color w:val="auto"/>
          <w:spacing w:val="-6"/>
          <w:sz w:val="32"/>
          <w:szCs w:val="32"/>
          <w:highlight w:val="none"/>
        </w:rPr>
      </w:pPr>
    </w:p>
    <w:p w14:paraId="63A7D1FE">
      <w:pPr>
        <w:adjustRightInd w:val="0"/>
        <w:spacing w:after="156" w:afterLines="50" w:line="360" w:lineRule="auto"/>
        <w:jc w:val="center"/>
        <w:rPr>
          <w:rFonts w:ascii="仿宋" w:hAnsi="仿宋" w:eastAsia="仿宋"/>
          <w:b/>
          <w:color w:val="auto"/>
          <w:spacing w:val="-6"/>
          <w:sz w:val="32"/>
          <w:szCs w:val="32"/>
          <w:highlight w:val="none"/>
        </w:rPr>
      </w:pPr>
    </w:p>
    <w:p w14:paraId="55F13B6A">
      <w:pPr>
        <w:pStyle w:val="3"/>
        <w:jc w:val="center"/>
        <w:rPr>
          <w:rFonts w:hint="eastAsia"/>
          <w:color w:val="auto"/>
          <w:highlight w:val="none"/>
        </w:rPr>
      </w:pPr>
      <w:bookmarkStart w:id="6" w:name="_Toc16772"/>
    </w:p>
    <w:p w14:paraId="499FBAFF">
      <w:pPr>
        <w:pStyle w:val="3"/>
        <w:jc w:val="center"/>
        <w:rPr>
          <w:rFonts w:hint="eastAsia"/>
          <w:color w:val="auto"/>
          <w:highlight w:val="none"/>
        </w:rPr>
      </w:pPr>
    </w:p>
    <w:p w14:paraId="552294D5">
      <w:pPr>
        <w:rPr>
          <w:rFonts w:hint="eastAsia"/>
          <w:color w:val="auto"/>
          <w:highlight w:val="none"/>
        </w:rPr>
      </w:pPr>
    </w:p>
    <w:p w14:paraId="20F1DA3C">
      <w:pPr>
        <w:pStyle w:val="6"/>
        <w:rPr>
          <w:rFonts w:hint="eastAsia"/>
          <w:color w:val="auto"/>
          <w:highlight w:val="none"/>
        </w:rPr>
      </w:pPr>
    </w:p>
    <w:p w14:paraId="7904431A">
      <w:pPr>
        <w:pStyle w:val="7"/>
        <w:rPr>
          <w:rFonts w:hint="eastAsia"/>
          <w:color w:val="auto"/>
          <w:highlight w:val="none"/>
        </w:rPr>
      </w:pPr>
    </w:p>
    <w:p w14:paraId="74BB5954">
      <w:pPr>
        <w:pStyle w:val="3"/>
        <w:jc w:val="both"/>
        <w:rPr>
          <w:rFonts w:hint="eastAsia"/>
          <w:color w:val="auto"/>
          <w:highlight w:val="none"/>
        </w:rPr>
      </w:pPr>
    </w:p>
    <w:p w14:paraId="1E3144B6">
      <w:pPr>
        <w:rPr>
          <w:rFonts w:hint="eastAsia"/>
          <w:color w:val="auto"/>
          <w:highlight w:val="none"/>
        </w:rPr>
      </w:pPr>
    </w:p>
    <w:p w14:paraId="223367E0">
      <w:pPr>
        <w:rPr>
          <w:rFonts w:hint="eastAsia"/>
          <w:color w:val="auto"/>
          <w:highlight w:val="none"/>
        </w:rPr>
      </w:pPr>
    </w:p>
    <w:p w14:paraId="06B77540">
      <w:pPr>
        <w:pStyle w:val="3"/>
        <w:jc w:val="center"/>
        <w:rPr>
          <w:color w:val="auto"/>
          <w:highlight w:val="none"/>
        </w:rPr>
      </w:pPr>
      <w:r>
        <w:rPr>
          <w:rFonts w:hint="eastAsia"/>
          <w:color w:val="auto"/>
          <w:highlight w:val="none"/>
        </w:rPr>
        <w:t>一、比选申请函</w:t>
      </w:r>
      <w:bookmarkEnd w:id="6"/>
    </w:p>
    <w:p w14:paraId="37A01F15">
      <w:pPr>
        <w:widowControl/>
        <w:spacing w:line="360" w:lineRule="auto"/>
        <w:jc w:val="left"/>
        <w:rPr>
          <w:rFonts w:ascii="宋体" w:hAnsi="宋体" w:cs="宋体"/>
          <w:snapToGrid/>
          <w:color w:val="auto"/>
          <w:sz w:val="15"/>
          <w:szCs w:val="15"/>
          <w:highlight w:val="none"/>
        </w:rPr>
      </w:pPr>
      <w:r>
        <w:rPr>
          <w:rFonts w:hint="eastAsia" w:ascii="宋体" w:hAnsi="宋体" w:cs="宋体"/>
          <w:snapToGrid/>
          <w:color w:val="auto"/>
          <w:sz w:val="15"/>
          <w:szCs w:val="15"/>
          <w:highlight w:val="none"/>
        </w:rPr>
        <w:t> </w:t>
      </w:r>
    </w:p>
    <w:p w14:paraId="33C53E05">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致：</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（比选人名称）</w:t>
      </w:r>
      <w:r>
        <w:rPr>
          <w:rFonts w:hint="eastAsia" w:ascii="仿宋_GB2312" w:hAnsi="Calibri" w:eastAsia="仿宋_GB2312" w:cs="Calibri"/>
          <w:snapToGrid/>
          <w:color w:val="auto"/>
          <w:sz w:val="28"/>
          <w:szCs w:val="28"/>
          <w:highlight w:val="none"/>
          <w:u w:val="single"/>
        </w:rPr>
        <w:t>           </w:t>
      </w:r>
    </w:p>
    <w:p w14:paraId="3E3926F1">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Calibri" w:eastAsia="仿宋_GB2312" w:cs="Calibri"/>
          <w:snapToGrid/>
          <w:color w:val="auto"/>
          <w:sz w:val="28"/>
          <w:szCs w:val="28"/>
          <w:highlight w:val="none"/>
        </w:rPr>
        <w:t xml:space="preserve">     </w:t>
      </w:r>
      <w:r>
        <w:rPr>
          <w:rFonts w:hint="eastAsia" w:ascii="仿宋_GB2312" w:hAnsi="仿宋" w:eastAsia="仿宋_GB2312" w:cs="宋体"/>
          <w:snapToGrid/>
          <w:color w:val="auto"/>
          <w:sz w:val="28"/>
          <w:szCs w:val="28"/>
          <w:highlight w:val="none"/>
        </w:rPr>
        <w:t>１．我方已仔细阅读研究了</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（项目名称）比选文件，自愿参加</w:t>
      </w:r>
      <w:r>
        <w:rPr>
          <w:rFonts w:hint="eastAsia" w:ascii="仿宋_GB2312" w:hAnsi="仿宋" w:eastAsia="仿宋_GB2312" w:cs="宋体"/>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rPr>
        <w:t>的比选申请。</w:t>
      </w:r>
    </w:p>
    <w:p w14:paraId="497F6F35">
      <w:pPr>
        <w:widowControl/>
        <w:spacing w:line="360" w:lineRule="auto"/>
        <w:jc w:val="left"/>
        <w:rPr>
          <w:rFonts w:hint="eastAsia" w:ascii="仿宋_GB2312" w:hAnsi="仿宋" w:eastAsia="仿宋_GB2312" w:cs="宋体"/>
          <w:snapToGrid/>
          <w:color w:val="auto"/>
          <w:sz w:val="28"/>
          <w:szCs w:val="28"/>
          <w:highlight w:val="none"/>
        </w:rPr>
      </w:pPr>
      <w:r>
        <w:rPr>
          <w:rFonts w:hint="eastAsia" w:ascii="仿宋_GB2312" w:hAnsi="Calibri" w:eastAsia="仿宋_GB2312" w:cs="Calibri"/>
          <w:snapToGrid/>
          <w:color w:val="auto"/>
          <w:sz w:val="28"/>
          <w:szCs w:val="28"/>
          <w:highlight w:val="none"/>
        </w:rPr>
        <w:t xml:space="preserve">     </w:t>
      </w:r>
      <w:r>
        <w:rPr>
          <w:rFonts w:hint="eastAsia" w:ascii="仿宋_GB2312" w:hAnsi="仿宋" w:eastAsia="仿宋_GB2312" w:cs="宋体"/>
          <w:snapToGrid/>
          <w:color w:val="auto"/>
          <w:sz w:val="28"/>
          <w:szCs w:val="28"/>
          <w:highlight w:val="none"/>
        </w:rPr>
        <w:t>２．我方已认真核对和检查了本比选申请文件，全部内容均真实、准确，我方对此负完全责任，并愿意承担由此引起的法律责任。</w:t>
      </w:r>
    </w:p>
    <w:p w14:paraId="614A2449">
      <w:pPr>
        <w:widowControl/>
        <w:spacing w:line="360" w:lineRule="auto"/>
        <w:ind w:firstLine="560" w:firstLineChars="20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３．我方完全理解，无论中选与否，你方均不负担我方因参加比选申请活动而发生的任何费用。</w:t>
      </w:r>
    </w:p>
    <w:p w14:paraId="0CC3EFA8">
      <w:pPr>
        <w:widowControl/>
        <w:spacing w:line="360" w:lineRule="auto"/>
        <w:ind w:firstLine="560" w:firstLineChars="20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４．如我方中选：</w:t>
      </w:r>
    </w:p>
    <w:p w14:paraId="707B50D9">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我方将严格按照本比选申请文件的承诺，完成相关项目的服务工作。</w:t>
      </w:r>
    </w:p>
    <w:p w14:paraId="4813C5BA">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比选申请人：</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（盖单位章）</w:t>
      </w:r>
    </w:p>
    <w:p w14:paraId="729BBD85">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法定代表人或其委托代理人：</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rPr>
        <w:t>（签字或盖章）</w:t>
      </w:r>
    </w:p>
    <w:p w14:paraId="14C21AE3">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地址：</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14:paraId="68017D3F">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网址：</w:t>
      </w:r>
      <w:r>
        <w:rPr>
          <w:rFonts w:hint="eastAsia" w:ascii="仿宋_GB2312" w:hAnsi="Calibri" w:eastAsia="仿宋_GB2312" w:cs="Calibri"/>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14:paraId="515B2333">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电话：</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xml:space="preserve">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p>
    <w:p w14:paraId="4B27532D">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传真：</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仿宋" w:eastAsia="仿宋_GB2312" w:cs="宋体"/>
          <w:snapToGrid/>
          <w:color w:val="auto"/>
          <w:sz w:val="28"/>
          <w:szCs w:val="28"/>
          <w:highlight w:val="none"/>
          <w:u w:val="single"/>
        </w:rPr>
        <w:t xml:space="preserve">  </w:t>
      </w:r>
      <w:r>
        <w:rPr>
          <w:rFonts w:hint="eastAsia" w:ascii="仿宋_GB2312" w:hAnsi="Calibri" w:eastAsia="仿宋_GB2312" w:cs="Calibri"/>
          <w:snapToGrid/>
          <w:color w:val="auto"/>
          <w:sz w:val="28"/>
          <w:szCs w:val="28"/>
          <w:highlight w:val="none"/>
          <w:u w:val="single"/>
        </w:rPr>
        <w:t>          </w:t>
      </w:r>
      <w:r>
        <w:rPr>
          <w:rFonts w:hint="eastAsia" w:ascii="仿宋_GB2312" w:hAnsi="Calibri" w:eastAsia="仿宋_GB2312" w:cs="Calibri"/>
          <w:snapToGrid/>
          <w:color w:val="auto"/>
          <w:sz w:val="28"/>
          <w:szCs w:val="28"/>
          <w:highlight w:val="none"/>
        </w:rPr>
        <w:t> </w:t>
      </w:r>
    </w:p>
    <w:p w14:paraId="53C06F9A">
      <w:pPr>
        <w:widowControl/>
        <w:spacing w:line="360" w:lineRule="auto"/>
        <w:ind w:firstLine="560"/>
        <w:jc w:val="lef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邮政编码：</w:t>
      </w:r>
      <w:r>
        <w:rPr>
          <w:rFonts w:hint="eastAsia" w:ascii="仿宋_GB2312" w:hAnsi="仿宋" w:eastAsia="仿宋_GB2312" w:cs="宋体"/>
          <w:snapToGrid/>
          <w:color w:val="auto"/>
          <w:sz w:val="28"/>
          <w:szCs w:val="28"/>
          <w:highlight w:val="none"/>
          <w:u w:val="single"/>
        </w:rPr>
        <w:t>　　　　　　　　　　　  　　　　　　　　　　</w:t>
      </w:r>
    </w:p>
    <w:p w14:paraId="77E924F2">
      <w:pPr>
        <w:widowControl/>
        <w:spacing w:line="360" w:lineRule="auto"/>
        <w:ind w:firstLine="560"/>
        <w:jc w:val="right"/>
        <w:rPr>
          <w:rFonts w:hint="eastAsia" w:ascii="仿宋_GB2312" w:hAnsi="仿宋" w:eastAsia="仿宋_GB2312" w:cs="宋体"/>
          <w:snapToGrid/>
          <w:color w:val="auto"/>
          <w:sz w:val="28"/>
          <w:szCs w:val="28"/>
          <w:highlight w:val="none"/>
        </w:rPr>
      </w:pPr>
      <w:r>
        <w:rPr>
          <w:rFonts w:hint="eastAsia" w:ascii="仿宋_GB2312" w:hAnsi="仿宋" w:eastAsia="仿宋_GB2312" w:cs="宋体"/>
          <w:snapToGrid/>
          <w:color w:val="auto"/>
          <w:sz w:val="28"/>
          <w:szCs w:val="28"/>
          <w:highlight w:val="none"/>
        </w:rPr>
        <w:t>　　　　　　　</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年</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月</w:t>
      </w:r>
      <w:r>
        <w:rPr>
          <w:rFonts w:hint="eastAsia" w:ascii="仿宋_GB2312" w:hAnsi="仿宋" w:eastAsia="仿宋_GB2312" w:cs="宋体"/>
          <w:snapToGrid/>
          <w:color w:val="auto"/>
          <w:sz w:val="28"/>
          <w:szCs w:val="28"/>
          <w:highlight w:val="none"/>
          <w:u w:val="single"/>
        </w:rPr>
        <w:t>　　　　</w:t>
      </w:r>
      <w:r>
        <w:rPr>
          <w:rFonts w:hint="eastAsia" w:ascii="仿宋_GB2312" w:hAnsi="仿宋" w:eastAsia="仿宋_GB2312" w:cs="宋体"/>
          <w:snapToGrid/>
          <w:color w:val="auto"/>
          <w:sz w:val="28"/>
          <w:szCs w:val="28"/>
          <w:highlight w:val="none"/>
        </w:rPr>
        <w:t>日</w:t>
      </w:r>
    </w:p>
    <w:p w14:paraId="64C37885">
      <w:pPr>
        <w:widowControl/>
        <w:jc w:val="left"/>
        <w:rPr>
          <w:rFonts w:hint="eastAsia" w:ascii="仿宋_GB2312" w:hAnsi="仿宋" w:eastAsia="仿宋_GB2312" w:cs="宋体"/>
          <w:b/>
          <w:snapToGrid/>
          <w:color w:val="auto"/>
          <w:sz w:val="36"/>
          <w:szCs w:val="36"/>
          <w:highlight w:val="none"/>
        </w:rPr>
      </w:pPr>
    </w:p>
    <w:p w14:paraId="4260FD2F">
      <w:pPr>
        <w:pStyle w:val="3"/>
        <w:jc w:val="center"/>
        <w:rPr>
          <w:rFonts w:ascii="仿宋_GB2312" w:hAnsi="Helvetica" w:eastAsia="仿宋_GB2312"/>
          <w:b/>
          <w:color w:val="auto"/>
          <w:sz w:val="28"/>
          <w:szCs w:val="28"/>
          <w:highlight w:val="none"/>
        </w:rPr>
      </w:pPr>
      <w:bookmarkStart w:id="7" w:name="_Toc9661"/>
      <w:r>
        <w:rPr>
          <w:rFonts w:hint="eastAsia"/>
          <w:color w:val="auto"/>
          <w:highlight w:val="none"/>
          <w:lang w:eastAsia="zh-CN"/>
        </w:rPr>
        <w:t>二</w:t>
      </w:r>
      <w:r>
        <w:rPr>
          <w:rFonts w:hint="eastAsia"/>
          <w:color w:val="auto"/>
          <w:highlight w:val="none"/>
        </w:rPr>
        <w:t>、信用中国查询截图</w:t>
      </w:r>
      <w:bookmarkEnd w:id="7"/>
    </w:p>
    <w:p w14:paraId="15D3DF36">
      <w:pPr>
        <w:pStyle w:val="3"/>
        <w:jc w:val="center"/>
        <w:rPr>
          <w:rFonts w:hint="default"/>
          <w:color w:val="auto"/>
          <w:highlight w:val="none"/>
          <w:lang w:val="en-US" w:eastAsia="zh-CN"/>
        </w:rPr>
      </w:pPr>
      <w:r>
        <w:rPr>
          <w:rFonts w:hint="eastAsia"/>
          <w:color w:val="auto"/>
          <w:highlight w:val="none"/>
          <w:lang w:eastAsia="zh-CN"/>
        </w:rPr>
        <w:t>三</w:t>
      </w:r>
      <w:r>
        <w:rPr>
          <w:rFonts w:hint="eastAsia"/>
          <w:color w:val="auto"/>
          <w:highlight w:val="none"/>
        </w:rPr>
        <w:t>、企业营业执照</w:t>
      </w:r>
      <w:r>
        <w:rPr>
          <w:rFonts w:hint="eastAsia"/>
          <w:color w:val="auto"/>
          <w:highlight w:val="none"/>
          <w:lang w:eastAsia="zh-CN"/>
        </w:rPr>
        <w:t>、</w:t>
      </w:r>
      <w:bookmarkStart w:id="8" w:name="_Toc11432"/>
      <w:r>
        <w:rPr>
          <w:rFonts w:hint="eastAsia"/>
          <w:color w:val="auto"/>
          <w:highlight w:val="none"/>
          <w:lang w:val="en-US" w:eastAsia="zh-CN"/>
        </w:rPr>
        <w:t>法人身份证明</w:t>
      </w:r>
    </w:p>
    <w:p w14:paraId="26D4BECA">
      <w:pPr>
        <w:pStyle w:val="3"/>
        <w:numPr>
          <w:ilvl w:val="0"/>
          <w:numId w:val="2"/>
        </w:numPr>
        <w:ind w:left="0" w:leftChars="0" w:firstLine="0" w:firstLineChars="0"/>
        <w:rPr>
          <w:rFonts w:hint="eastAsia"/>
        </w:rPr>
      </w:pPr>
      <w:r>
        <w:rPr>
          <w:rFonts w:hint="eastAsia"/>
          <w:color w:val="auto"/>
          <w:highlight w:val="none"/>
        </w:rPr>
        <w:t>报价文件</w:t>
      </w:r>
    </w:p>
    <w:p w14:paraId="145007FE">
      <w:pPr>
        <w:spacing w:line="360" w:lineRule="auto"/>
        <w:ind w:firstLine="536" w:firstLineChars="200"/>
        <w:jc w:val="left"/>
        <w:rPr>
          <w:rFonts w:hint="default"/>
          <w:lang w:val="en-US" w:eastAsia="zh-CN"/>
        </w:rPr>
      </w:pPr>
      <w:r>
        <w:rPr>
          <w:rFonts w:hint="eastAsia" w:ascii="仿宋_GB2312" w:hAnsi="仿宋" w:eastAsia="仿宋_GB2312"/>
          <w:color w:val="auto"/>
          <w:spacing w:val="-6"/>
          <w:sz w:val="28"/>
          <w:szCs w:val="28"/>
          <w:highlight w:val="none"/>
          <w:lang w:val="en-US" w:eastAsia="zh-CN"/>
        </w:rPr>
        <w:t>报价文件应提供详细的费用清单，评比时将以比选申请人总价作为评比价格。</w:t>
      </w:r>
    </w:p>
    <w:bookmarkEnd w:id="8"/>
    <w:p w14:paraId="2D5D13FF">
      <w:pPr>
        <w:pStyle w:val="3"/>
        <w:numPr>
          <w:ilvl w:val="0"/>
          <w:numId w:val="0"/>
        </w:numPr>
        <w:jc w:val="center"/>
        <w:rPr>
          <w:rFonts w:hint="default"/>
          <w:color w:val="auto"/>
          <w:highlight w:val="none"/>
          <w:lang w:val="en-US" w:eastAsia="zh-CN"/>
        </w:rPr>
      </w:pPr>
      <w:r>
        <w:rPr>
          <w:rFonts w:hint="eastAsia"/>
          <w:color w:val="auto"/>
          <w:highlight w:val="none"/>
          <w:lang w:val="en-US" w:eastAsia="zh-CN"/>
        </w:rPr>
        <w:t>五</w:t>
      </w:r>
      <w:r>
        <w:rPr>
          <w:rFonts w:hint="eastAsia"/>
          <w:color w:val="auto"/>
          <w:highlight w:val="none"/>
          <w:lang w:eastAsia="zh-CN"/>
        </w:rPr>
        <w:t>、</w:t>
      </w:r>
      <w:r>
        <w:rPr>
          <w:rFonts w:hint="eastAsia"/>
          <w:color w:val="auto"/>
          <w:highlight w:val="none"/>
          <w:lang w:val="en-US" w:eastAsia="zh-CN"/>
        </w:rPr>
        <w:t>项目服务管理方案</w:t>
      </w:r>
    </w:p>
    <w:p w14:paraId="1139D7B8">
      <w:pPr>
        <w:pStyle w:val="3"/>
        <w:numPr>
          <w:ilvl w:val="0"/>
          <w:numId w:val="0"/>
        </w:numPr>
        <w:jc w:val="center"/>
        <w:rPr>
          <w:rFonts w:hint="default"/>
          <w:lang w:val="en-US" w:eastAsia="zh-CN"/>
        </w:rPr>
      </w:pPr>
      <w:r>
        <w:rPr>
          <w:rFonts w:hint="eastAsia"/>
          <w:color w:val="auto"/>
          <w:highlight w:val="none"/>
          <w:lang w:val="en-US" w:eastAsia="zh-CN"/>
        </w:rPr>
        <w:t>六</w:t>
      </w:r>
      <w:r>
        <w:rPr>
          <w:rFonts w:hint="eastAsia"/>
          <w:color w:val="auto"/>
          <w:highlight w:val="none"/>
          <w:lang w:eastAsia="zh-CN"/>
        </w:rPr>
        <w:t>、</w:t>
      </w:r>
      <w:r>
        <w:rPr>
          <w:rFonts w:hint="eastAsia"/>
          <w:color w:val="auto"/>
          <w:highlight w:val="none"/>
          <w:lang w:val="en-US" w:eastAsia="zh-CN"/>
        </w:rPr>
        <w:t>日常管理制度</w:t>
      </w:r>
    </w:p>
    <w:p w14:paraId="5925BA66">
      <w:pPr>
        <w:pStyle w:val="3"/>
        <w:numPr>
          <w:ilvl w:val="0"/>
          <w:numId w:val="0"/>
        </w:numPr>
        <w:jc w:val="center"/>
        <w:rPr>
          <w:rFonts w:hint="eastAsia"/>
          <w:lang w:val="en-US" w:eastAsia="zh-CN"/>
        </w:rPr>
      </w:pPr>
      <w:r>
        <w:rPr>
          <w:rFonts w:hint="eastAsia"/>
          <w:color w:val="auto"/>
          <w:highlight w:val="none"/>
          <w:lang w:val="en-US" w:eastAsia="zh-CN"/>
        </w:rPr>
        <w:t>七、应急预案</w:t>
      </w:r>
    </w:p>
    <w:p w14:paraId="50ACB98C">
      <w:pPr>
        <w:pStyle w:val="3"/>
        <w:jc w:val="center"/>
        <w:rPr>
          <w:rFonts w:hint="eastAsia" w:ascii="仿宋_GB2312" w:hAnsi="仿宋" w:eastAsia="仿宋_GB2312"/>
          <w:color w:val="auto"/>
          <w:spacing w:val="-6"/>
          <w:sz w:val="28"/>
          <w:szCs w:val="28"/>
          <w:highlight w:val="none"/>
        </w:rPr>
      </w:pPr>
      <w:r>
        <w:rPr>
          <w:rFonts w:hint="eastAsia"/>
          <w:color w:val="auto"/>
          <w:highlight w:val="none"/>
          <w:lang w:val="en-US" w:eastAsia="zh-CN"/>
        </w:rPr>
        <w:t>八、</w:t>
      </w:r>
      <w:r>
        <w:rPr>
          <w:rFonts w:hint="eastAsia"/>
          <w:color w:val="auto"/>
          <w:highlight w:val="none"/>
        </w:rPr>
        <w:t>比选申请人认为需要提交的其他资料</w:t>
      </w:r>
    </w:p>
    <w:p w14:paraId="5CEB4051">
      <w:pPr>
        <w:spacing w:line="360" w:lineRule="auto"/>
        <w:rPr>
          <w:rFonts w:hint="eastAsia" w:ascii="仿宋_GB2312" w:hAnsi="仿宋" w:eastAsia="仿宋_GB2312"/>
          <w:color w:val="auto"/>
          <w:spacing w:val="-6"/>
          <w:sz w:val="28"/>
          <w:szCs w:val="28"/>
          <w:highlight w:val="none"/>
          <w:lang w:eastAsia="zh-CN"/>
        </w:rPr>
      </w:pPr>
    </w:p>
    <w:p w14:paraId="060D5764">
      <w:pPr>
        <w:spacing w:line="360" w:lineRule="auto"/>
        <w:rPr>
          <w:rFonts w:hint="eastAsia" w:ascii="仿宋_GB2312" w:hAnsi="仿宋" w:eastAsia="仿宋_GB2312"/>
          <w:color w:val="auto"/>
          <w:spacing w:val="-6"/>
          <w:sz w:val="28"/>
          <w:szCs w:val="28"/>
          <w:highlight w:val="none"/>
          <w:lang w:eastAsia="zh-CN"/>
        </w:rPr>
      </w:pPr>
    </w:p>
    <w:p w14:paraId="2C299564">
      <w:pPr>
        <w:spacing w:line="360" w:lineRule="auto"/>
        <w:rPr>
          <w:rFonts w:hint="eastAsia" w:ascii="仿宋_GB2312" w:hAnsi="仿宋" w:eastAsia="仿宋_GB2312"/>
          <w:color w:val="auto"/>
          <w:spacing w:val="-6"/>
          <w:sz w:val="28"/>
          <w:szCs w:val="28"/>
          <w:highlight w:val="none"/>
          <w:lang w:eastAsia="zh-CN"/>
        </w:rPr>
      </w:pPr>
    </w:p>
    <w:p w14:paraId="225273E7">
      <w:pPr>
        <w:spacing w:line="360" w:lineRule="auto"/>
        <w:rPr>
          <w:rFonts w:hint="eastAsia" w:ascii="仿宋_GB2312" w:hAnsi="仿宋" w:eastAsia="仿宋_GB2312"/>
          <w:color w:val="auto"/>
          <w:spacing w:val="-6"/>
          <w:sz w:val="28"/>
          <w:szCs w:val="28"/>
          <w:highlight w:val="none"/>
          <w:lang w:eastAsia="zh-CN"/>
        </w:rPr>
      </w:pPr>
    </w:p>
    <w:sectPr>
      <w:footerReference r:id="rId3" w:type="default"/>
      <w:pgSz w:w="11906" w:h="16838"/>
      <w:pgMar w:top="1417" w:right="1417"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539D4">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76B3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576B3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82D5D"/>
    <w:multiLevelType w:val="singleLevel"/>
    <w:tmpl w:val="D8E82D5D"/>
    <w:lvl w:ilvl="0" w:tentative="0">
      <w:start w:val="2"/>
      <w:numFmt w:val="chineseCounting"/>
      <w:suff w:val="space"/>
      <w:lvlText w:val="第%1章"/>
      <w:lvlJc w:val="left"/>
      <w:rPr>
        <w:rFonts w:hint="eastAsia"/>
      </w:rPr>
    </w:lvl>
  </w:abstractNum>
  <w:abstractNum w:abstractNumId="1">
    <w:nsid w:val="1FAD9CE6"/>
    <w:multiLevelType w:val="singleLevel"/>
    <w:tmpl w:val="1FAD9CE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NmU1MzI0ZGE3ZjRhMjQyYWFlZDQ5MWVmMTdiNjYifQ=="/>
  </w:docVars>
  <w:rsids>
    <w:rsidRoot w:val="77F42A7A"/>
    <w:rsid w:val="00B1718B"/>
    <w:rsid w:val="021809CB"/>
    <w:rsid w:val="025E1E28"/>
    <w:rsid w:val="0320683B"/>
    <w:rsid w:val="05E527EE"/>
    <w:rsid w:val="0615273C"/>
    <w:rsid w:val="10491F6A"/>
    <w:rsid w:val="15554D7E"/>
    <w:rsid w:val="16DD2149"/>
    <w:rsid w:val="176A0554"/>
    <w:rsid w:val="17AC1CA0"/>
    <w:rsid w:val="1DA74525"/>
    <w:rsid w:val="1EB01CDB"/>
    <w:rsid w:val="217D197C"/>
    <w:rsid w:val="239502F5"/>
    <w:rsid w:val="27EC14A5"/>
    <w:rsid w:val="294D2BB7"/>
    <w:rsid w:val="2A7A2BE3"/>
    <w:rsid w:val="2FA64CBD"/>
    <w:rsid w:val="2FCC2B64"/>
    <w:rsid w:val="321001BF"/>
    <w:rsid w:val="34163C70"/>
    <w:rsid w:val="37AB665A"/>
    <w:rsid w:val="3C4849AD"/>
    <w:rsid w:val="3CC82828"/>
    <w:rsid w:val="3FFF7FA0"/>
    <w:rsid w:val="422411B9"/>
    <w:rsid w:val="47351B1A"/>
    <w:rsid w:val="49884B08"/>
    <w:rsid w:val="4A9E2E1A"/>
    <w:rsid w:val="4C846626"/>
    <w:rsid w:val="4CCC1F22"/>
    <w:rsid w:val="4D674B59"/>
    <w:rsid w:val="4ECD29FB"/>
    <w:rsid w:val="50111FC1"/>
    <w:rsid w:val="515D57DD"/>
    <w:rsid w:val="54F01865"/>
    <w:rsid w:val="598C0E38"/>
    <w:rsid w:val="5B090550"/>
    <w:rsid w:val="5C0276AD"/>
    <w:rsid w:val="61734BA9"/>
    <w:rsid w:val="620602A1"/>
    <w:rsid w:val="62D54BF9"/>
    <w:rsid w:val="64E244CB"/>
    <w:rsid w:val="66114115"/>
    <w:rsid w:val="66214088"/>
    <w:rsid w:val="67162ABA"/>
    <w:rsid w:val="6739114C"/>
    <w:rsid w:val="68686AEA"/>
    <w:rsid w:val="68D30E9D"/>
    <w:rsid w:val="696C158E"/>
    <w:rsid w:val="6A8D4892"/>
    <w:rsid w:val="6C4A79DE"/>
    <w:rsid w:val="6C6617AF"/>
    <w:rsid w:val="6F2D4BEE"/>
    <w:rsid w:val="6F9426BD"/>
    <w:rsid w:val="6FB566B6"/>
    <w:rsid w:val="72167855"/>
    <w:rsid w:val="72D96092"/>
    <w:rsid w:val="738E46F2"/>
    <w:rsid w:val="74077C14"/>
    <w:rsid w:val="74D17414"/>
    <w:rsid w:val="77374F4B"/>
    <w:rsid w:val="77B140D1"/>
    <w:rsid w:val="77F42A7A"/>
    <w:rsid w:val="7A1D08C3"/>
    <w:rsid w:val="7ADC6EA6"/>
    <w:rsid w:val="7DAB7EAA"/>
    <w:rsid w:val="7EB36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等线" w:cs="Times New Roman"/>
      <w:snapToGrid w:val="0"/>
      <w:sz w:val="21"/>
      <w:szCs w:val="21"/>
      <w:lang w:val="en-US" w:eastAsia="zh-CN" w:bidi="ar-SA"/>
    </w:rPr>
  </w:style>
  <w:style w:type="paragraph" w:styleId="2">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36"/>
    </w:rPr>
  </w:style>
  <w:style w:type="paragraph" w:styleId="3">
    <w:name w:val="heading 2"/>
    <w:basedOn w:val="1"/>
    <w:next w:val="1"/>
    <w:autoRedefine/>
    <w:qFormat/>
    <w:uiPriority w:val="0"/>
    <w:pPr>
      <w:keepNext/>
      <w:keepLines/>
      <w:spacing w:beforeLines="0" w:beforeAutospacing="0" w:afterLines="0" w:afterAutospacing="0" w:line="360" w:lineRule="auto"/>
      <w:jc w:val="center"/>
      <w:outlineLvl w:val="1"/>
    </w:pPr>
    <w:rPr>
      <w:rFonts w:ascii="Arial" w:hAnsi="Arial"/>
      <w:b/>
      <w:sz w:val="36"/>
    </w:rPr>
  </w:style>
  <w:style w:type="paragraph" w:styleId="4">
    <w:name w:val="heading 3"/>
    <w:basedOn w:val="1"/>
    <w:next w:val="1"/>
    <w:autoRedefine/>
    <w:qFormat/>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99"/>
    <w:pPr>
      <w:ind w:left="536"/>
    </w:pPr>
    <w:rPr>
      <w:rFonts w:ascii="宋体" w:hAnsi="宋体" w:eastAsia="宋体"/>
      <w:sz w:val="20"/>
      <w:szCs w:val="20"/>
    </w:rPr>
  </w:style>
  <w:style w:type="paragraph" w:styleId="7">
    <w:name w:val="Body Text 2"/>
    <w:basedOn w:val="1"/>
    <w:autoRedefine/>
    <w:qFormat/>
    <w:uiPriority w:val="99"/>
    <w:rPr>
      <w:rFonts w:ascii="宋体"/>
      <w:sz w:val="28"/>
    </w:rPr>
  </w:style>
  <w:style w:type="paragraph" w:styleId="8">
    <w:name w:val="Body Text Indent"/>
    <w:basedOn w:val="1"/>
    <w:autoRedefine/>
    <w:qFormat/>
    <w:uiPriority w:val="0"/>
    <w:pPr>
      <w:ind w:firstLine="560" w:firstLineChars="200"/>
    </w:pPr>
    <w:rPr>
      <w:sz w:val="28"/>
    </w:rPr>
  </w:style>
  <w:style w:type="paragraph" w:styleId="9">
    <w:name w:val="Plain Text"/>
    <w:basedOn w:val="1"/>
    <w:qFormat/>
    <w:uiPriority w:val="0"/>
    <w:rPr>
      <w:rFonts w:ascii="宋体" w:hAnsi="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snapToGrid/>
      <w:sz w:val="24"/>
      <w:szCs w:val="24"/>
    </w:rPr>
  </w:style>
  <w:style w:type="paragraph" w:styleId="13">
    <w:name w:val="Body Text First Indent 2"/>
    <w:basedOn w:val="8"/>
    <w:autoRedefine/>
    <w:qFormat/>
    <w:uiPriority w:val="0"/>
    <w:pPr>
      <w:spacing w:after="120"/>
      <w:ind w:left="420" w:leftChars="200" w:firstLine="420"/>
    </w:pPr>
    <w:rPr>
      <w:sz w:val="21"/>
    </w:rPr>
  </w:style>
  <w:style w:type="character" w:styleId="16">
    <w:name w:val="Strong"/>
    <w:basedOn w:val="15"/>
    <w:qFormat/>
    <w:uiPriority w:val="0"/>
    <w:rPr>
      <w:b/>
      <w:bCs/>
    </w:rPr>
  </w:style>
  <w:style w:type="character" w:styleId="17">
    <w:name w:val="page number"/>
    <w:basedOn w:val="15"/>
    <w:autoRedefine/>
    <w:qFormat/>
    <w:uiPriority w:val="0"/>
  </w:style>
  <w:style w:type="paragraph" w:customStyle="1" w:styleId="18">
    <w:name w:val="Default"/>
    <w:autoRedefine/>
    <w:qFormat/>
    <w:uiPriority w:val="99"/>
    <w:pPr>
      <w:widowControl w:val="0"/>
      <w:autoSpaceDE w:val="0"/>
      <w:autoSpaceDN w:val="0"/>
      <w:adjustRightInd w:val="0"/>
    </w:pPr>
    <w:rPr>
      <w:rFonts w:ascii="宋体" w:hAnsi="Times New Roman" w:eastAsia="等线" w:cs="宋体"/>
      <w:color w:val="000000"/>
      <w:sz w:val="24"/>
      <w:szCs w:val="24"/>
      <w:lang w:val="en-US" w:eastAsia="zh-CN" w:bidi="ar-SA"/>
    </w:rPr>
  </w:style>
  <w:style w:type="paragraph" w:customStyle="1" w:styleId="19">
    <w:name w:val="列出段落1"/>
    <w:basedOn w:val="1"/>
    <w:autoRedefine/>
    <w:qFormat/>
    <w:uiPriority w:val="34"/>
    <w:pPr>
      <w:ind w:firstLine="420" w:firstLineChars="200"/>
    </w:pPr>
    <w:rPr>
      <w:rFonts w:eastAsia="宋体"/>
      <w:snapToGrid/>
      <w:kern w:val="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5438</Words>
  <Characters>6052</Characters>
  <Lines>0</Lines>
  <Paragraphs>0</Paragraphs>
  <TotalTime>63</TotalTime>
  <ScaleCrop>false</ScaleCrop>
  <LinksUpToDate>false</LinksUpToDate>
  <CharactersWithSpaces>6183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2023-01-03T07:52:00Z</dcterms:created>
  <dc:creator>Mr  yang</dc:creator>
  <cp:lastModifiedBy>安全卫环部</cp:lastModifiedBy>
  <cp:lastPrinted>2024-11-11T01:45:00Z</cp:lastPrinted>
  <dcterms:modified xsi:type="dcterms:W3CDTF">2025-04-02T08:01:03Z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D5B29319D71B4D628DE4BFD9CD1CDE72_13</vt:lpwstr>
  </property>
  <property fmtid="{D5CDD505-2E9C-101B-9397-08002B2CF9AE}" pid="4" name="KSOTemplateDocerSaveRecord">
    <vt:lpwstr>eyJoZGlkIjoiYjk5ZDk1MGE3MTZmMjQ3NGQzOTk4ZGFmMGE2NjBmNzgiLCJ1c2VySWQiOiIzNTQyMjA0NjkifQ==</vt:lpwstr>
  </property>
</Properties>
</file>